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F2E7" w14:textId="77777777" w:rsidR="00474002" w:rsidRPr="00B90E45" w:rsidRDefault="00E3647A" w:rsidP="00E3647A">
      <w:pPr>
        <w:autoSpaceDE w:val="0"/>
        <w:autoSpaceDN w:val="0"/>
        <w:adjustRightInd w:val="0"/>
        <w:jc w:val="center"/>
        <w:rPr>
          <w:rFonts w:ascii="ＭＳ明朝" w:eastAsia="ＭＳ明朝" w:cs="ＭＳ明朝"/>
          <w:color w:val="000000"/>
          <w:kern w:val="0"/>
          <w:sz w:val="32"/>
          <w:szCs w:val="26"/>
        </w:rPr>
      </w:pPr>
      <w:r w:rsidRPr="00B90E45">
        <w:rPr>
          <w:rFonts w:ascii="ＭＳ明朝" w:eastAsia="ＭＳ明朝" w:cs="ＭＳ明朝"/>
          <w:color w:val="000000"/>
          <w:kern w:val="0"/>
          <w:sz w:val="32"/>
          <w:szCs w:val="26"/>
        </w:rPr>
        <w:t>別添一の</w:t>
      </w:r>
      <w:r w:rsidR="00176418" w:rsidRPr="00B90E45">
        <w:rPr>
          <w:rFonts w:ascii="ＭＳ 明朝" w:hAnsi="ＭＳ 明朝" w:cs="ＭＳ 明朝" w:hint="eastAsia"/>
          <w:color w:val="000000"/>
          <w:kern w:val="0"/>
          <w:sz w:val="32"/>
          <w:szCs w:val="26"/>
        </w:rPr>
        <w:t>二</w:t>
      </w:r>
      <w:r w:rsidRPr="00B90E45">
        <w:rPr>
          <w:rFonts w:ascii="ＭＳ明朝" w:eastAsia="ＭＳ明朝" w:cs="ＭＳ明朝"/>
          <w:color w:val="000000"/>
          <w:kern w:val="0"/>
          <w:sz w:val="32"/>
          <w:szCs w:val="26"/>
        </w:rPr>
        <w:tab/>
        <w:t>木造建物調査積算要領</w:t>
      </w:r>
    </w:p>
    <w:p w14:paraId="595F42E3" w14:textId="77777777" w:rsidR="00E3647A" w:rsidRPr="00B90E45" w:rsidRDefault="00E3647A" w:rsidP="00E3647A">
      <w:pPr>
        <w:autoSpaceDE w:val="0"/>
        <w:autoSpaceDN w:val="0"/>
        <w:adjustRightInd w:val="0"/>
        <w:jc w:val="center"/>
        <w:rPr>
          <w:rFonts w:ascii="ＭＳ明朝" w:eastAsia="ＭＳ明朝" w:cs="ＭＳ明朝"/>
          <w:color w:val="000000"/>
          <w:kern w:val="0"/>
          <w:sz w:val="32"/>
          <w:szCs w:val="26"/>
        </w:rPr>
      </w:pPr>
      <w:r w:rsidRPr="00B90E45">
        <w:rPr>
          <w:rFonts w:ascii="ＭＳ明朝" w:eastAsia="ＭＳ明朝" w:cs="ＭＳ明朝"/>
          <w:color w:val="000000"/>
          <w:kern w:val="0"/>
          <w:sz w:val="32"/>
          <w:szCs w:val="26"/>
        </w:rPr>
        <w:t>〔</w:t>
      </w:r>
      <w:r w:rsidR="00474002" w:rsidRPr="00B90E45">
        <w:rPr>
          <w:rFonts w:ascii="ＭＳ明朝" w:eastAsia="ＭＳ明朝" w:cs="ＭＳ明朝" w:hint="eastAsia"/>
          <w:color w:val="000000"/>
          <w:kern w:val="0"/>
          <w:sz w:val="32"/>
          <w:szCs w:val="26"/>
        </w:rPr>
        <w:t>ツーバイフォー工法又は木質系プレハブ工法</w:t>
      </w:r>
      <w:r w:rsidRPr="00B90E45">
        <w:rPr>
          <w:rFonts w:ascii="ＭＳ明朝" w:eastAsia="ＭＳ明朝" w:cs="ＭＳ明朝"/>
          <w:color w:val="000000"/>
          <w:kern w:val="0"/>
          <w:sz w:val="32"/>
          <w:szCs w:val="26"/>
        </w:rPr>
        <w:t>〕</w:t>
      </w:r>
    </w:p>
    <w:p w14:paraId="3695D66E" w14:textId="77777777" w:rsidR="00C14E1A" w:rsidRPr="00B90E45" w:rsidRDefault="00C14E1A" w:rsidP="00C14E1A">
      <w:pPr>
        <w:suppressAutoHyphens/>
        <w:wordWrap w:val="0"/>
        <w:textAlignment w:val="center"/>
        <w:rPr>
          <w:rFonts w:ascii="ＭＳ 明朝" w:hAnsi="Times New Roman"/>
          <w:color w:val="000000"/>
          <w:spacing w:val="8"/>
          <w:kern w:val="0"/>
          <w:sz w:val="21"/>
          <w:szCs w:val="21"/>
        </w:rPr>
      </w:pPr>
    </w:p>
    <w:p w14:paraId="2D501D3E" w14:textId="77777777" w:rsidR="00C14E1A" w:rsidRPr="00B90E45" w:rsidRDefault="00C14E1A" w:rsidP="00C14E1A">
      <w:pPr>
        <w:suppressAutoHyphens/>
        <w:wordWrap w:val="0"/>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第１章　総　　則</w:t>
      </w:r>
    </w:p>
    <w:p w14:paraId="757EA0D9" w14:textId="77777777" w:rsidR="00C14E1A" w:rsidRPr="00B90E45" w:rsidRDefault="00C14E1A" w:rsidP="00C14E1A">
      <w:pPr>
        <w:suppressAutoHyphens/>
        <w:wordWrap w:val="0"/>
        <w:textAlignment w:val="center"/>
        <w:rPr>
          <w:rFonts w:ascii="ＭＳ 明朝" w:hAnsi="Times New Roman"/>
          <w:color w:val="000000"/>
          <w:spacing w:val="8"/>
          <w:kern w:val="0"/>
          <w:sz w:val="21"/>
          <w:szCs w:val="21"/>
        </w:rPr>
      </w:pPr>
    </w:p>
    <w:p w14:paraId="15ED900F"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（適用範囲）</w:t>
      </w:r>
    </w:p>
    <w:p w14:paraId="55BC403A"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第１条</w:t>
      </w:r>
      <w:r w:rsidRPr="00B90E45">
        <w:rPr>
          <w:rFonts w:ascii="ＭＳ 明朝" w:hAnsi="ＭＳ 明朝" w:cs="ＭＳ 明朝" w:hint="eastAsia"/>
          <w:color w:val="000000"/>
          <w:kern w:val="0"/>
          <w:sz w:val="21"/>
          <w:szCs w:val="21"/>
        </w:rPr>
        <w:t xml:space="preserve">　この要領は、建物移転料算定要領第３条第１項に係るツーバイフォー工法又は木質系プレハブ工法により建築されている木造建物（同条第２項に係る工法により建築されているものを含む。）の調査及び推定再建築費の積算に適用するものとする。</w:t>
      </w:r>
    </w:p>
    <w:p w14:paraId="31F8D46D"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31FA2DE5"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（木造建物の区分）</w:t>
      </w:r>
    </w:p>
    <w:p w14:paraId="65BF6AED"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第２条</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調査積算に当たり、木造建物は建物算定要領第２条による区分に従い、木造建物〔Ⅰ〕、木造建物〔Ⅱ〕及び木造建物〔Ⅲ〕にそれぞれ区分する。</w:t>
      </w:r>
    </w:p>
    <w:p w14:paraId="7B7603E6"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２　木造建物〔Ⅰ〕の調査及び推定再建築費の積算については、第２章及び第３章に定めるところによる。ただし、対象となる建物の構造、形状、材種等から判断して、この要領を適用することが妥当でないと認められるときの調査積算は、木造建物〔Ⅰ〕以外の木造建物として扱うものとする。</w:t>
      </w:r>
    </w:p>
    <w:p w14:paraId="79808DC8"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３　木造建物〔Ⅱ〕及び木造建物〔Ⅲ〕の調査については、第２章の規定を準用して行うほか、推定再建築費の積算が可能となるよう行うものとし、積算については、</w:t>
      </w:r>
      <w:r w:rsidR="00E62559" w:rsidRPr="00E62559">
        <w:rPr>
          <w:rFonts w:ascii="ＭＳ 明朝" w:hAnsi="ＭＳ 明朝" w:cs="ＭＳ 明朝" w:hint="eastAsia"/>
          <w:color w:val="000000"/>
          <w:kern w:val="0"/>
          <w:sz w:val="21"/>
          <w:szCs w:val="21"/>
        </w:rPr>
        <w:t>損失補償算定標準書に記載されている</w:t>
      </w:r>
      <w:r w:rsidR="00B751F9" w:rsidRPr="00B751F9">
        <w:rPr>
          <w:rFonts w:ascii="ＭＳ 明朝" w:hAnsi="ＭＳ 明朝" w:cs="ＭＳ 明朝" w:hint="eastAsia"/>
          <w:color w:val="000000"/>
          <w:kern w:val="0"/>
          <w:sz w:val="21"/>
          <w:szCs w:val="21"/>
        </w:rPr>
        <w:t>別添一の二</w:t>
      </w:r>
      <w:r w:rsidR="00E62559" w:rsidRPr="00E62559">
        <w:rPr>
          <w:rFonts w:ascii="ＭＳ 明朝" w:hAnsi="ＭＳ 明朝" w:cs="ＭＳ 明朝" w:hint="eastAsia"/>
          <w:color w:val="000000"/>
          <w:kern w:val="0"/>
          <w:sz w:val="21"/>
          <w:szCs w:val="21"/>
        </w:rPr>
        <w:t>木造建物調査積算要領〔ツーバイフォー工法又は木質系プレハブ工法〕</w:t>
      </w:r>
      <w:r w:rsidRPr="00B90E45">
        <w:rPr>
          <w:rFonts w:ascii="ＭＳ 明朝" w:hAnsi="ＭＳ 明朝" w:cs="ＭＳ 明朝" w:hint="eastAsia"/>
          <w:color w:val="000000"/>
          <w:kern w:val="0"/>
          <w:sz w:val="21"/>
          <w:szCs w:val="21"/>
        </w:rPr>
        <w:t>別添２木造建物数量積算基準（以下「数量積算基準」という。）に定める諸率は適用しないものとし、第３章の規定を準用した積み上げによるか、又は専門メーカー等の見積を徴することにより行うものとする。</w:t>
      </w:r>
    </w:p>
    <w:p w14:paraId="53CC1BFB" w14:textId="77777777" w:rsidR="00C14E1A" w:rsidRPr="00B90E45" w:rsidRDefault="00C14E1A" w:rsidP="00C14E1A">
      <w:pPr>
        <w:suppressAutoHyphens/>
        <w:wordWrap w:val="0"/>
        <w:textAlignment w:val="center"/>
        <w:rPr>
          <w:rFonts w:ascii="ＭＳ 明朝" w:hAnsi="Times New Roman"/>
          <w:color w:val="000000"/>
          <w:spacing w:val="8"/>
          <w:kern w:val="0"/>
          <w:sz w:val="21"/>
          <w:szCs w:val="21"/>
        </w:rPr>
      </w:pPr>
    </w:p>
    <w:p w14:paraId="585A3C6E" w14:textId="77777777" w:rsidR="00C14E1A" w:rsidRPr="00B90E45" w:rsidRDefault="00C14E1A" w:rsidP="00C14E1A">
      <w:pPr>
        <w:suppressAutoHyphens/>
        <w:wordWrap w:val="0"/>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第２章　調　　査</w:t>
      </w:r>
    </w:p>
    <w:p w14:paraId="18CD3668" w14:textId="77777777" w:rsidR="00C14E1A" w:rsidRPr="00B90E45" w:rsidRDefault="00C14E1A" w:rsidP="00C14E1A">
      <w:pPr>
        <w:suppressAutoHyphens/>
        <w:wordWrap w:val="0"/>
        <w:textAlignment w:val="center"/>
        <w:rPr>
          <w:rFonts w:ascii="ＭＳ 明朝" w:hAnsi="Times New Roman"/>
          <w:color w:val="000000"/>
          <w:spacing w:val="8"/>
          <w:kern w:val="0"/>
          <w:sz w:val="21"/>
          <w:szCs w:val="21"/>
        </w:rPr>
      </w:pPr>
    </w:p>
    <w:p w14:paraId="13AD0395"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（所在地等の調査）</w:t>
      </w:r>
    </w:p>
    <w:p w14:paraId="6F6F2FC3"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第３条</w:t>
      </w:r>
      <w:r w:rsidRPr="00B90E45">
        <w:rPr>
          <w:rFonts w:ascii="ＭＳ 明朝" w:hAnsi="ＭＳ 明朝" w:cs="ＭＳ 明朝" w:hint="eastAsia"/>
          <w:color w:val="000000"/>
          <w:kern w:val="0"/>
          <w:sz w:val="21"/>
          <w:szCs w:val="21"/>
        </w:rPr>
        <w:t xml:space="preserve">　建物の調査を行うに当たっては、あらかじめ、次の事項について調査を行うものとする。</w:t>
      </w:r>
    </w:p>
    <w:p w14:paraId="1788345E" w14:textId="77777777" w:rsidR="00C14E1A" w:rsidRPr="00B90E45" w:rsidRDefault="005D7274"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一　建物の所在地</w:t>
      </w:r>
    </w:p>
    <w:p w14:paraId="5F4DBC9C" w14:textId="77777777" w:rsidR="00C14E1A" w:rsidRPr="00B90E45" w:rsidRDefault="005D7274"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二　建物所有者の氏名又は名称（代表者の氏名）、住所又は所在地及び電話番号</w:t>
      </w:r>
    </w:p>
    <w:p w14:paraId="44498AEF" w14:textId="77777777" w:rsidR="00C14E1A" w:rsidRPr="00B90E45" w:rsidRDefault="005D7274"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三　建築年月</w:t>
      </w:r>
    </w:p>
    <w:p w14:paraId="5463B9A1" w14:textId="77777777" w:rsidR="00C14E1A" w:rsidRPr="00B90E45" w:rsidRDefault="005D7274"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四　構造、用途及び建築工法</w:t>
      </w:r>
    </w:p>
    <w:p w14:paraId="10D54848"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6142B01F"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（調査の方法）</w:t>
      </w:r>
    </w:p>
    <w:p w14:paraId="566B776B"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 xml:space="preserve">第４条　</w:t>
      </w:r>
      <w:r w:rsidRPr="00B90E45">
        <w:rPr>
          <w:rFonts w:ascii="ＭＳ 明朝" w:hAnsi="ＭＳ 明朝" w:cs="ＭＳ 明朝" w:hint="eastAsia"/>
          <w:color w:val="000000"/>
          <w:kern w:val="0"/>
          <w:sz w:val="21"/>
          <w:szCs w:val="21"/>
        </w:rPr>
        <w:t>建物調査は、建物平面等のほか第７条から第１９条までに定める建物の部位ごとに区分して行うものとする。</w:t>
      </w:r>
    </w:p>
    <w:p w14:paraId="73D11BC2" w14:textId="77777777" w:rsidR="00C14E1A" w:rsidRPr="00B90E45" w:rsidRDefault="00C14E1A" w:rsidP="00B152A0">
      <w:pPr>
        <w:suppressAutoHyphens/>
        <w:wordWrap w:val="0"/>
        <w:ind w:left="203" w:hangingChars="100" w:hanging="203"/>
        <w:jc w:val="left"/>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２　不可視部分の調査は、既存図が入手できる場合にはこれを利用することができるものとする。この場合において、可能な範囲内で写しを入手するものとする。また、既存図が入手できない場合には建物所有者、設計者又は施工者からこれらの状況を聴取する等の方法により調査を行うものとする。ただし、既存図が入手できる場合でも当該建物と既存図の間に相違があると認められる場合には、既存図が入手できない場合の調査を行い補正するものとする。</w:t>
      </w:r>
    </w:p>
    <w:p w14:paraId="3822E427"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2D977D9E"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（平面の調査）</w:t>
      </w:r>
    </w:p>
    <w:p w14:paraId="27BADAE2"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 xml:space="preserve">第５条　</w:t>
      </w:r>
      <w:r w:rsidRPr="00B90E45">
        <w:rPr>
          <w:rFonts w:ascii="ＭＳ 明朝" w:hAnsi="ＭＳ 明朝" w:cs="ＭＳ 明朝" w:hint="eastAsia"/>
          <w:color w:val="000000"/>
          <w:kern w:val="0"/>
          <w:sz w:val="21"/>
          <w:szCs w:val="21"/>
        </w:rPr>
        <w:t>建物平面の調査は、建物の階層ごとの平面図を作成するために必要な次の各号に係るものについて行うものとする。</w:t>
      </w:r>
    </w:p>
    <w:p w14:paraId="466BEAB1"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一　間取り、寸法及び各室の名称</w:t>
      </w:r>
    </w:p>
    <w:p w14:paraId="351752EE"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二　柱及び壁の位置</w:t>
      </w:r>
    </w:p>
    <w:p w14:paraId="5AD54B00"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三　床の間及び押入れ等の位置</w:t>
      </w:r>
    </w:p>
    <w:p w14:paraId="43AB3756"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四　開口部（引違い戸、開戸、開口等別）の位置</w:t>
      </w:r>
    </w:p>
    <w:p w14:paraId="1A76AD25"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五　その他必要な事項</w:t>
      </w:r>
    </w:p>
    <w:p w14:paraId="55DD222E"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２　建物の各室の平面の寸法は、壁の中心間の長さによるものとする。</w:t>
      </w:r>
    </w:p>
    <w:p w14:paraId="1F753254"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6E187E67"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（仮設の調査）</w:t>
      </w:r>
    </w:p>
    <w:p w14:paraId="3CB636F8"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第６条</w:t>
      </w:r>
      <w:r w:rsidRPr="00B90E45">
        <w:rPr>
          <w:rFonts w:ascii="ＭＳ 明朝" w:hAnsi="ＭＳ 明朝" w:cs="ＭＳ 明朝" w:hint="eastAsia"/>
          <w:color w:val="000000"/>
          <w:kern w:val="0"/>
          <w:sz w:val="21"/>
          <w:szCs w:val="21"/>
        </w:rPr>
        <w:t xml:space="preserve">　仮設に係る調査は、次の事項について行うものとする。</w:t>
      </w:r>
    </w:p>
    <w:p w14:paraId="3567A42E" w14:textId="77777777" w:rsidR="00C14E1A" w:rsidRPr="00B90E45" w:rsidRDefault="0051616A" w:rsidP="00B152A0">
      <w:pPr>
        <w:suppressAutoHyphens/>
        <w:wordWrap w:val="0"/>
        <w:ind w:left="203" w:hangingChars="100" w:hanging="203"/>
        <w:jc w:val="left"/>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一　１階の外壁の面数（出幅が４５センチメートル以内の出窓等の面数は除く。）</w:t>
      </w:r>
    </w:p>
    <w:p w14:paraId="64125B9D"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二　シート張りの要否（都市計画法の指定区域、周辺の状況等）</w:t>
      </w:r>
    </w:p>
    <w:p w14:paraId="2F518D3F"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66A48359"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（基礎の調査）</w:t>
      </w:r>
    </w:p>
    <w:p w14:paraId="504FE8E3"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第７条</w:t>
      </w:r>
      <w:r w:rsidRPr="00B90E45">
        <w:rPr>
          <w:rFonts w:ascii="ＭＳ 明朝" w:hAnsi="ＭＳ 明朝" w:cs="ＭＳ 明朝" w:hint="eastAsia"/>
          <w:color w:val="000000"/>
          <w:kern w:val="0"/>
          <w:sz w:val="21"/>
          <w:szCs w:val="21"/>
        </w:rPr>
        <w:t xml:space="preserve">　基礎に係る調査は、次の事項について行うものとする。</w:t>
      </w:r>
    </w:p>
    <w:p w14:paraId="24A63A76"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一　基礎の種類</w:t>
      </w:r>
    </w:p>
    <w:p w14:paraId="181D8D39"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二　布基礎の基礎天端幅及び地上高（地盤面から基礎天端までの高さとする。以下同　じ。）</w:t>
      </w:r>
    </w:p>
    <w:p w14:paraId="40BF7AB4"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三　多雪区域等の高床式基礎の形状寸法</w:t>
      </w:r>
    </w:p>
    <w:p w14:paraId="0CD331AC"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四　べた基礎の基礎立上部分の天端幅、地上高、底盤部分の施工面積及び形状寸法</w:t>
      </w:r>
    </w:p>
    <w:p w14:paraId="1D2544A4"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五　独立基礎、玉石基礎の形状寸法及び数量</w:t>
      </w:r>
    </w:p>
    <w:p w14:paraId="39C7010D"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六　床下防湿コンクリートの施工面積及び形状寸法</w:t>
      </w:r>
    </w:p>
    <w:p w14:paraId="22800F6A" w14:textId="77777777" w:rsidR="00C14E1A" w:rsidRPr="00B90E45" w:rsidRDefault="0051616A" w:rsidP="0051616A">
      <w:pPr>
        <w:suppressAutoHyphens/>
        <w:wordWrap w:val="0"/>
        <w:ind w:left="406" w:hangingChars="200" w:hanging="406"/>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七　傾斜地に建築されている建物で車庫等に利用されている半地下式の基礎又は松杭若しくはコンクリート杭等で補強している建物の基礎の形状寸法及びその他必要な事項</w:t>
      </w:r>
    </w:p>
    <w:p w14:paraId="25DC181F"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八　束立てを施工してある部分の面積（用途区分が専用住宅であるときを除く。）</w:t>
      </w:r>
    </w:p>
    <w:p w14:paraId="07962319"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九　玄関、浴室等直接コンクリートが打設されている部分の施工面積及び形状寸法</w:t>
      </w:r>
    </w:p>
    <w:p w14:paraId="25CD34A6"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一〇　仕上げ</w:t>
      </w:r>
    </w:p>
    <w:p w14:paraId="4C69917B"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一一　その他必要な事項</w:t>
      </w:r>
    </w:p>
    <w:p w14:paraId="08FEF8F9"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38A22167"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（く体の調査）</w:t>
      </w:r>
    </w:p>
    <w:p w14:paraId="3EE8480E"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第８条</w:t>
      </w:r>
      <w:r w:rsidRPr="00B90E45">
        <w:rPr>
          <w:rFonts w:ascii="ＭＳ 明朝" w:hAnsi="ＭＳ 明朝" w:cs="ＭＳ 明朝" w:hint="eastAsia"/>
          <w:color w:val="000000"/>
          <w:kern w:val="0"/>
          <w:sz w:val="21"/>
          <w:szCs w:val="21"/>
        </w:rPr>
        <w:t xml:space="preserve">　く体に係る調査は、次の事項について行うものとする。</w:t>
      </w:r>
    </w:p>
    <w:p w14:paraId="7021208B"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一　壁高（１階及び２階の別）</w:t>
      </w:r>
    </w:p>
    <w:p w14:paraId="41EA5E12"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二　その他必要な事項</w:t>
      </w:r>
    </w:p>
    <w:p w14:paraId="5727AFD4"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2891494F"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（屋根の調査）</w:t>
      </w:r>
    </w:p>
    <w:p w14:paraId="68B627C0"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第９条</w:t>
      </w:r>
      <w:r w:rsidRPr="00B90E45">
        <w:rPr>
          <w:rFonts w:ascii="ＭＳ 明朝" w:hAnsi="ＭＳ 明朝" w:cs="ＭＳ 明朝" w:hint="eastAsia"/>
          <w:color w:val="000000"/>
          <w:kern w:val="0"/>
          <w:sz w:val="21"/>
          <w:szCs w:val="21"/>
        </w:rPr>
        <w:t xml:space="preserve">　屋根に係る調査は、次の事項について行うものとする。</w:t>
      </w:r>
    </w:p>
    <w:p w14:paraId="2F1FD89A"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一　屋根形状（切妻、寄棟、入母屋等）</w:t>
      </w:r>
    </w:p>
    <w:p w14:paraId="73C55C57"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二　軒出及び傍軒出</w:t>
      </w:r>
    </w:p>
    <w:p w14:paraId="757471FC"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三　屋根勾配</w:t>
      </w:r>
    </w:p>
    <w:p w14:paraId="0F45BE78"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四　仕上材種</w:t>
      </w:r>
    </w:p>
    <w:p w14:paraId="01A8C70E"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42E9262C"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（外壁の調査）</w:t>
      </w:r>
    </w:p>
    <w:p w14:paraId="056A47C5"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 xml:space="preserve">第１０条　</w:t>
      </w:r>
      <w:r w:rsidRPr="00B90E45">
        <w:rPr>
          <w:rFonts w:ascii="ＭＳ 明朝" w:hAnsi="ＭＳ 明朝" w:cs="ＭＳ 明朝" w:hint="eastAsia"/>
          <w:color w:val="000000"/>
          <w:kern w:val="0"/>
          <w:sz w:val="21"/>
          <w:szCs w:val="21"/>
        </w:rPr>
        <w:t>外壁に係る調査は、次の事項について行うものとする。</w:t>
      </w:r>
    </w:p>
    <w:p w14:paraId="59501114"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一　各階の外壁周長</w:t>
      </w:r>
    </w:p>
    <w:p w14:paraId="6FAC152A"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外壁周長は、壁の中心間で測定する。</w:t>
      </w:r>
    </w:p>
    <w:p w14:paraId="37B4D17D"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二　各階の壁高</w:t>
      </w:r>
    </w:p>
    <w:p w14:paraId="2ED56B2C" w14:textId="77777777" w:rsidR="00C14E1A" w:rsidRPr="00B90E45" w:rsidRDefault="0051616A" w:rsidP="0051616A">
      <w:pPr>
        <w:suppressAutoHyphens/>
        <w:wordWrap w:val="0"/>
        <w:ind w:left="406" w:hangingChars="200" w:hanging="406"/>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１階の壁高は、外壁の施工されている下端から天井組又は２階床組の上端までとし、２階の壁高は、２階床組の上端から天井組の上端までとする。</w:t>
      </w:r>
    </w:p>
    <w:p w14:paraId="4C7D4AC1"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なお、屋根の形状が片流れの場合は、両壁高の平均値とする。</w:t>
      </w:r>
    </w:p>
    <w:p w14:paraId="7DA9AACC"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三　屋根の形状が切妻の場合は、梁間及び妻高</w:t>
      </w:r>
    </w:p>
    <w:p w14:paraId="710A4865"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妻面積の算出が可能な調査とする。</w:t>
      </w:r>
    </w:p>
    <w:p w14:paraId="3288474C"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四　仕上材種</w:t>
      </w:r>
    </w:p>
    <w:p w14:paraId="31240B26"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五　軒天井が仕上施工されている場合は、その位置及び仕上材種</w:t>
      </w:r>
    </w:p>
    <w:p w14:paraId="4ECC70CB"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六　その他面積の算出に必要な事項</w:t>
      </w:r>
    </w:p>
    <w:p w14:paraId="140FFA3C"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43FF8525"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（内壁の調査）</w:t>
      </w:r>
    </w:p>
    <w:p w14:paraId="3CA3C2DE"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 xml:space="preserve">第１１条　</w:t>
      </w:r>
      <w:r w:rsidRPr="00B90E45">
        <w:rPr>
          <w:rFonts w:ascii="ＭＳ 明朝" w:hAnsi="ＭＳ 明朝" w:cs="ＭＳ 明朝" w:hint="eastAsia"/>
          <w:color w:val="000000"/>
          <w:kern w:val="0"/>
          <w:sz w:val="21"/>
          <w:szCs w:val="21"/>
        </w:rPr>
        <w:t>内壁に係る調査は、次の事項について行うものとする。</w:t>
      </w:r>
    </w:p>
    <w:p w14:paraId="7177A419"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一　各室の天井高</w:t>
      </w:r>
    </w:p>
    <w:p w14:paraId="15DF510A"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二　仕上材種が腰壁等と異なる場合には、仕上材ごとの高さ等</w:t>
      </w:r>
    </w:p>
    <w:p w14:paraId="3334AD26"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三　仕上材種</w:t>
      </w:r>
    </w:p>
    <w:p w14:paraId="06E34D58"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591AE7D5"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（床の調査）</w:t>
      </w:r>
    </w:p>
    <w:p w14:paraId="783CBF6D"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第１２条</w:t>
      </w:r>
      <w:r w:rsidRPr="00B90E45">
        <w:rPr>
          <w:rFonts w:ascii="ＭＳ 明朝" w:hAnsi="ＭＳ 明朝" w:cs="ＭＳ 明朝" w:hint="eastAsia"/>
          <w:color w:val="000000"/>
          <w:kern w:val="0"/>
          <w:sz w:val="21"/>
          <w:szCs w:val="21"/>
        </w:rPr>
        <w:t xml:space="preserve">　床に係る調査は、次の事項について行うものとする。</w:t>
      </w:r>
    </w:p>
    <w:p w14:paraId="4D88ABC3"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一　各室の仕上材種</w:t>
      </w:r>
    </w:p>
    <w:p w14:paraId="0F3238BA"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二　畳の材種及び数量（帖数）</w:t>
      </w:r>
    </w:p>
    <w:p w14:paraId="14B6E5BB"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4797E637"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（天井の調査）</w:t>
      </w:r>
    </w:p>
    <w:p w14:paraId="2967970F"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第１３条</w:t>
      </w:r>
      <w:r w:rsidRPr="00B90E45">
        <w:rPr>
          <w:rFonts w:ascii="ＭＳ 明朝" w:hAnsi="ＭＳ 明朝" w:cs="ＭＳ 明朝" w:hint="eastAsia"/>
          <w:color w:val="000000"/>
          <w:kern w:val="0"/>
          <w:sz w:val="21"/>
          <w:szCs w:val="21"/>
        </w:rPr>
        <w:t xml:space="preserve">　天井に係る調査は、次の事項について行うものとする。</w:t>
      </w:r>
    </w:p>
    <w:p w14:paraId="061AF471"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一　各室の天井の種類（竿縁、底目地、舟底、打上げ等）</w:t>
      </w:r>
    </w:p>
    <w:p w14:paraId="53204C4C"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二　各室の仕上材種</w:t>
      </w:r>
    </w:p>
    <w:p w14:paraId="191BD0C2"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三　その他面積の算出に必要な事項</w:t>
      </w:r>
    </w:p>
    <w:p w14:paraId="5B247173"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202133DA"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34CEFB54"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（開口部〔金属製建具〕の調査）</w:t>
      </w:r>
    </w:p>
    <w:p w14:paraId="038C83C9"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第１４条</w:t>
      </w:r>
      <w:r w:rsidRPr="00B90E45">
        <w:rPr>
          <w:rFonts w:ascii="ＭＳ 明朝" w:hAnsi="ＭＳ 明朝" w:cs="ＭＳ 明朝" w:hint="eastAsia"/>
          <w:color w:val="000000"/>
          <w:kern w:val="0"/>
          <w:sz w:val="21"/>
          <w:szCs w:val="21"/>
        </w:rPr>
        <w:t xml:space="preserve">　金属製建具に係る調査は、次の事項について行うものとする。</w:t>
      </w:r>
    </w:p>
    <w:p w14:paraId="40A86753"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一　サッシュ窓</w:t>
      </w:r>
    </w:p>
    <w:p w14:paraId="1790A290" w14:textId="77777777" w:rsidR="00C14E1A" w:rsidRPr="00B90E45" w:rsidRDefault="0051616A" w:rsidP="00B152A0">
      <w:pPr>
        <w:suppressAutoHyphens/>
        <w:wordWrap w:val="0"/>
        <w:ind w:left="203" w:hangingChars="100" w:hanging="203"/>
        <w:jc w:val="left"/>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ア　設置位置</w:t>
      </w:r>
    </w:p>
    <w:p w14:paraId="22B925C3"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イ　種類（引違い、両開き、片開き、ルーバー、固定式等）</w:t>
      </w:r>
    </w:p>
    <w:p w14:paraId="33EA6D34"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ウ　材質</w:t>
      </w:r>
    </w:p>
    <w:p w14:paraId="436C22AE"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エ　規格寸法</w:t>
      </w:r>
    </w:p>
    <w:p w14:paraId="267B4F4B"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オ　面格子の有無</w:t>
      </w:r>
    </w:p>
    <w:p w14:paraId="639DC12B"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カ　雨戸の有無及び鏡板の有無</w:t>
      </w:r>
    </w:p>
    <w:p w14:paraId="36086F0E"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lastRenderedPageBreak/>
        <w:t xml:space="preserve">　</w:t>
      </w:r>
      <w:r w:rsidR="00C14E1A" w:rsidRPr="00B90E45">
        <w:rPr>
          <w:rFonts w:ascii="ＭＳ 明朝" w:hAnsi="ＭＳ 明朝" w:cs="ＭＳ 明朝" w:hint="eastAsia"/>
          <w:color w:val="000000"/>
          <w:kern w:val="0"/>
          <w:sz w:val="21"/>
          <w:szCs w:val="21"/>
        </w:rPr>
        <w:t>二　玄関・勝手口等のドア</w:t>
      </w:r>
    </w:p>
    <w:p w14:paraId="7C993D28"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ア　設置位置</w:t>
      </w:r>
    </w:p>
    <w:p w14:paraId="1DCC15E7"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イ　種類、材質及び規格寸法</w:t>
      </w:r>
    </w:p>
    <w:p w14:paraId="397107D3"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三　手摺等</w:t>
      </w:r>
    </w:p>
    <w:p w14:paraId="4045F960"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ア　設置位置</w:t>
      </w:r>
    </w:p>
    <w:p w14:paraId="577CBBE7"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イ　種類、材質及び規格寸法</w:t>
      </w:r>
    </w:p>
    <w:p w14:paraId="67417990"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四　その他必要な事項</w:t>
      </w:r>
    </w:p>
    <w:p w14:paraId="55E171B0"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44D347C0"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（開口部〔木製建具〕の調査）</w:t>
      </w:r>
    </w:p>
    <w:p w14:paraId="78747048"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第１５条</w:t>
      </w:r>
      <w:r w:rsidRPr="00B90E45">
        <w:rPr>
          <w:rFonts w:ascii="ＭＳ 明朝" w:hAnsi="ＭＳ 明朝" w:cs="ＭＳ 明朝" w:hint="eastAsia"/>
          <w:color w:val="000000"/>
          <w:kern w:val="0"/>
          <w:sz w:val="21"/>
          <w:szCs w:val="21"/>
        </w:rPr>
        <w:t xml:space="preserve">　木製建具に係る調査は、次の事項について行うものとする。</w:t>
      </w:r>
    </w:p>
    <w:p w14:paraId="26046AB3"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一　設置位置</w:t>
      </w:r>
    </w:p>
    <w:p w14:paraId="127E2847"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二　種類及び規格寸法</w:t>
      </w:r>
    </w:p>
    <w:p w14:paraId="0CDBD7B4"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三　材質</w:t>
      </w:r>
    </w:p>
    <w:p w14:paraId="68EED8CC" w14:textId="77777777" w:rsidR="00C14E1A" w:rsidRPr="00B90E45" w:rsidRDefault="0051616A" w:rsidP="00B152A0">
      <w:pPr>
        <w:suppressAutoHyphens/>
        <w:wordWrap w:val="0"/>
        <w:ind w:left="203" w:hangingChars="100" w:hanging="203"/>
        <w:jc w:val="left"/>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四　面格子の有無</w:t>
      </w:r>
    </w:p>
    <w:p w14:paraId="2E000418"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五　雨戸の有無</w:t>
      </w:r>
    </w:p>
    <w:p w14:paraId="51A9DB78"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六　その他必要な事項</w:t>
      </w:r>
    </w:p>
    <w:p w14:paraId="7C5560C2"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726DEE55"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（造作の調査）</w:t>
      </w:r>
    </w:p>
    <w:p w14:paraId="7E5D1675"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第１６条</w:t>
      </w:r>
      <w:r w:rsidRPr="00B90E45">
        <w:rPr>
          <w:rFonts w:ascii="ＭＳ 明朝" w:hAnsi="ＭＳ 明朝" w:cs="ＭＳ 明朝" w:hint="eastAsia"/>
          <w:color w:val="000000"/>
          <w:kern w:val="0"/>
          <w:sz w:val="21"/>
          <w:szCs w:val="21"/>
        </w:rPr>
        <w:t xml:space="preserve">　造作に係る調査は、次の事項について行うものとする。</w:t>
      </w:r>
    </w:p>
    <w:p w14:paraId="54336FC7" w14:textId="77777777" w:rsidR="00C14E1A" w:rsidRPr="00B90E45" w:rsidRDefault="0051616A" w:rsidP="0051616A">
      <w:pPr>
        <w:suppressAutoHyphens/>
        <w:wordWrap w:val="0"/>
        <w:ind w:left="406" w:hangingChars="200" w:hanging="406"/>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一　種類（床の間、書院、床脇、欄間、造付けタンス、階段、手摺、押入れ、造付け下駄箱、床下収納庫、掘りこたつ、霧除庇等。ただし、く体工事に係る木材材積量に含まれる構成部材を除く。）</w:t>
      </w:r>
    </w:p>
    <w:p w14:paraId="54540713"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二　形状寸法</w:t>
      </w:r>
    </w:p>
    <w:p w14:paraId="36A03F51"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三　数量</w:t>
      </w:r>
    </w:p>
    <w:p w14:paraId="3CA9D0FB"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四　その他必要な事項</w:t>
      </w:r>
    </w:p>
    <w:p w14:paraId="59C2FCC2"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28677492"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（樋の調査）</w:t>
      </w:r>
    </w:p>
    <w:p w14:paraId="23EFD391"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第１７条</w:t>
      </w:r>
      <w:r w:rsidRPr="00B90E45">
        <w:rPr>
          <w:rFonts w:ascii="ＭＳ 明朝" w:hAnsi="ＭＳ 明朝" w:cs="ＭＳ 明朝" w:hint="eastAsia"/>
          <w:color w:val="000000"/>
          <w:kern w:val="0"/>
          <w:sz w:val="21"/>
          <w:szCs w:val="21"/>
        </w:rPr>
        <w:t xml:space="preserve">　樋に係る調査は、次の事項について行うものとする。</w:t>
      </w:r>
    </w:p>
    <w:p w14:paraId="429422F0"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一　形状寸法（軒樋、竪樋、谷樋、集水器別）</w:t>
      </w:r>
    </w:p>
    <w:p w14:paraId="480D330B"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二　材質</w:t>
      </w:r>
    </w:p>
    <w:p w14:paraId="3D6C0F61"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7596C2AB"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（建築設備の調査）</w:t>
      </w:r>
    </w:p>
    <w:p w14:paraId="33B7106F"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第１８条</w:t>
      </w:r>
      <w:r w:rsidRPr="00B90E45">
        <w:rPr>
          <w:rFonts w:ascii="ＭＳ 明朝" w:hAnsi="ＭＳ 明朝" w:cs="ＭＳ 明朝" w:hint="eastAsia"/>
          <w:color w:val="000000"/>
          <w:kern w:val="0"/>
          <w:sz w:val="21"/>
          <w:szCs w:val="21"/>
        </w:rPr>
        <w:t xml:space="preserve">　建築設備に係る調査は、次の事項について行うものとする。</w:t>
      </w:r>
    </w:p>
    <w:p w14:paraId="10FE44F9"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一　電気設備</w:t>
      </w:r>
    </w:p>
    <w:p w14:paraId="05A8C559" w14:textId="77777777" w:rsidR="00C14E1A" w:rsidRPr="00B90E45" w:rsidRDefault="0051616A" w:rsidP="00B152A0">
      <w:pPr>
        <w:suppressAutoHyphens/>
        <w:wordWrap w:val="0"/>
        <w:ind w:left="203" w:hangingChars="100" w:hanging="203"/>
        <w:jc w:val="left"/>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ア　電灯、コンセント、スイッチ及び分電盤の設置位置</w:t>
      </w:r>
    </w:p>
    <w:p w14:paraId="36A7A659" w14:textId="77777777" w:rsidR="00C14E1A" w:rsidRPr="00B90E45" w:rsidRDefault="0051616A" w:rsidP="0051616A">
      <w:pPr>
        <w:suppressAutoHyphens/>
        <w:wordWrap w:val="0"/>
        <w:ind w:left="609" w:hangingChars="300" w:hanging="609"/>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イ　規格（コンセントは埋込、露出の別及び口数等、スイッチは埋込、露出の別及び連数、分電盤は回路数）</w:t>
      </w:r>
    </w:p>
    <w:p w14:paraId="58A574F4"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ウ　数量</w:t>
      </w:r>
    </w:p>
    <w:p w14:paraId="5E849F90"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エ　照明器具の種類</w:t>
      </w:r>
    </w:p>
    <w:p w14:paraId="20EA38DF"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二　ガス設備</w:t>
      </w:r>
    </w:p>
    <w:p w14:paraId="54948985"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ア　都市ガス又はプロパンガスの別</w:t>
      </w:r>
    </w:p>
    <w:p w14:paraId="616C8A3B"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イ　配管の位置</w:t>
      </w:r>
    </w:p>
    <w:p w14:paraId="1BFFEE40"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ウ　ガス管の種類、規格及び延長</w:t>
      </w:r>
    </w:p>
    <w:p w14:paraId="4463C78B"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lastRenderedPageBreak/>
        <w:t xml:space="preserve">　　</w:t>
      </w:r>
      <w:r w:rsidR="00C14E1A" w:rsidRPr="00B90E45">
        <w:rPr>
          <w:rFonts w:ascii="ＭＳ 明朝" w:hAnsi="ＭＳ 明朝" w:cs="ＭＳ 明朝" w:hint="eastAsia"/>
          <w:color w:val="000000"/>
          <w:kern w:val="0"/>
          <w:sz w:val="21"/>
          <w:szCs w:val="21"/>
        </w:rPr>
        <w:t>エ　ガス栓の規格及び数量</w:t>
      </w:r>
    </w:p>
    <w:p w14:paraId="42EB0579"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三　給水・給湯設備</w:t>
      </w:r>
    </w:p>
    <w:p w14:paraId="4D3DD4F6"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color w:val="000000"/>
          <w:kern w:val="0"/>
          <w:sz w:val="21"/>
          <w:szCs w:val="21"/>
        </w:rPr>
        <w:t>(</w:t>
      </w:r>
      <w:r w:rsidR="00C14E1A" w:rsidRPr="00B90E45">
        <w:rPr>
          <w:rFonts w:ascii="ＭＳ 明朝" w:hAnsi="ＭＳ 明朝" w:cs="ＭＳ 明朝" w:hint="eastAsia"/>
          <w:color w:val="000000"/>
          <w:spacing w:val="-4"/>
          <w:w w:val="50"/>
          <w:kern w:val="0"/>
          <w:sz w:val="21"/>
          <w:szCs w:val="21"/>
        </w:rPr>
        <w:t>一</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建物内</w:t>
      </w:r>
    </w:p>
    <w:p w14:paraId="581FD1AF"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ア　給水・給湯の水栓（蛇口）の設置位置</w:t>
      </w:r>
    </w:p>
    <w:p w14:paraId="57BC0B20"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イ　水栓の種類及び規格</w:t>
      </w:r>
    </w:p>
    <w:p w14:paraId="6403C1AF"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ウ　水栓の数量（外水栓を除く。）</w:t>
      </w:r>
    </w:p>
    <w:p w14:paraId="7F2A4876"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color w:val="000000"/>
          <w:kern w:val="0"/>
          <w:sz w:val="21"/>
          <w:szCs w:val="21"/>
        </w:rPr>
        <w:t>(</w:t>
      </w:r>
      <w:r w:rsidR="00C14E1A" w:rsidRPr="00B90E45">
        <w:rPr>
          <w:rFonts w:ascii="ＭＳ 明朝" w:hAnsi="ＭＳ 明朝" w:cs="ＭＳ 明朝" w:hint="eastAsia"/>
          <w:color w:val="000000"/>
          <w:spacing w:val="-4"/>
          <w:w w:val="50"/>
          <w:kern w:val="0"/>
          <w:sz w:val="21"/>
          <w:szCs w:val="21"/>
        </w:rPr>
        <w:t>二</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建物外（敷地内）</w:t>
      </w:r>
    </w:p>
    <w:p w14:paraId="142ADAAB"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ア　水道管の敷設位置</w:t>
      </w:r>
    </w:p>
    <w:p w14:paraId="4B139914"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イ　計量器の位置</w:t>
      </w:r>
    </w:p>
    <w:p w14:paraId="49E46EA1" w14:textId="77777777" w:rsidR="00C14E1A" w:rsidRPr="00B90E45" w:rsidRDefault="0051616A" w:rsidP="00B152A0">
      <w:pPr>
        <w:suppressAutoHyphens/>
        <w:wordWrap w:val="0"/>
        <w:ind w:left="203" w:hangingChars="100" w:hanging="203"/>
        <w:jc w:val="left"/>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ウ　水道管の種類、規格及び延長</w:t>
      </w:r>
    </w:p>
    <w:p w14:paraId="5B74F293"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エ　水栓の数量</w:t>
      </w:r>
    </w:p>
    <w:p w14:paraId="308AD44F"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color w:val="000000"/>
          <w:kern w:val="0"/>
          <w:sz w:val="21"/>
          <w:szCs w:val="21"/>
        </w:rPr>
        <w:t>(</w:t>
      </w:r>
      <w:r w:rsidR="00C14E1A" w:rsidRPr="00B90E45">
        <w:rPr>
          <w:rFonts w:ascii="ＭＳ 明朝" w:hAnsi="ＭＳ 明朝" w:cs="ＭＳ 明朝" w:hint="eastAsia"/>
          <w:color w:val="000000"/>
          <w:spacing w:val="-4"/>
          <w:w w:val="50"/>
          <w:kern w:val="0"/>
          <w:sz w:val="21"/>
          <w:szCs w:val="21"/>
        </w:rPr>
        <w:t>三</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上記以外の設備の種類、規格寸法、数量等</w:t>
      </w:r>
    </w:p>
    <w:p w14:paraId="58FFAB8C"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四　排水設備</w:t>
      </w:r>
    </w:p>
    <w:p w14:paraId="6364F352"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建物外（敷地内）</w:t>
      </w:r>
    </w:p>
    <w:p w14:paraId="32D78C59"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ア　排水管、桝等の敷設位置</w:t>
      </w:r>
    </w:p>
    <w:p w14:paraId="122FF9F7"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イ　排水管、桝等の種類、規格寸法及び数量</w:t>
      </w:r>
    </w:p>
    <w:p w14:paraId="55954515"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ウ　排水管の延長</w:t>
      </w:r>
    </w:p>
    <w:p w14:paraId="5A8813FD"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五　衛生設備</w:t>
      </w:r>
    </w:p>
    <w:p w14:paraId="3173B730"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ア　種類（浴槽、洗面台、便器等）</w:t>
      </w:r>
    </w:p>
    <w:p w14:paraId="3F4783F4"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イ　規格寸法</w:t>
      </w:r>
    </w:p>
    <w:p w14:paraId="359E077A"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ウ　数量</w:t>
      </w:r>
    </w:p>
    <w:p w14:paraId="0A919303"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六　厨房設備</w:t>
      </w:r>
    </w:p>
    <w:p w14:paraId="0DC19CB4"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ア　種類（流し台、調理台等）</w:t>
      </w:r>
    </w:p>
    <w:p w14:paraId="57A56B39"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イ　規格寸法</w:t>
      </w:r>
    </w:p>
    <w:p w14:paraId="000F4EA4"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ウ　数量</w:t>
      </w:r>
    </w:p>
    <w:p w14:paraId="66489064"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七　その他の設備（空調</w:t>
      </w:r>
      <w:r w:rsidR="00C14E1A" w:rsidRPr="00B90E45">
        <w:rPr>
          <w:rFonts w:ascii="ＭＳ 明朝" w:hAnsi="ＭＳ 明朝" w:cs="ＭＳ 明朝"/>
          <w:color w:val="000000"/>
          <w:kern w:val="0"/>
          <w:sz w:val="21"/>
          <w:szCs w:val="21"/>
        </w:rPr>
        <w:t>(</w:t>
      </w:r>
      <w:r w:rsidR="00C14E1A" w:rsidRPr="00B90E45">
        <w:rPr>
          <w:rFonts w:ascii="ＭＳ 明朝" w:hAnsi="ＭＳ 明朝" w:cs="ＭＳ 明朝" w:hint="eastAsia"/>
          <w:color w:val="000000"/>
          <w:kern w:val="0"/>
          <w:sz w:val="21"/>
          <w:szCs w:val="21"/>
        </w:rPr>
        <w:t>冷暖房</w:t>
      </w:r>
      <w:r w:rsidR="00C14E1A" w:rsidRPr="00B90E45">
        <w:rPr>
          <w:rFonts w:ascii="ＭＳ 明朝" w:hAnsi="ＭＳ 明朝" w:cs="ＭＳ 明朝"/>
          <w:color w:val="000000"/>
          <w:kern w:val="0"/>
          <w:sz w:val="21"/>
          <w:szCs w:val="21"/>
        </w:rPr>
        <w:t>)</w:t>
      </w:r>
      <w:r w:rsidR="00C14E1A" w:rsidRPr="00B90E45">
        <w:rPr>
          <w:rFonts w:ascii="ＭＳ 明朝" w:hAnsi="ＭＳ 明朝" w:cs="ＭＳ 明朝" w:hint="eastAsia"/>
          <w:color w:val="000000"/>
          <w:kern w:val="0"/>
          <w:sz w:val="21"/>
          <w:szCs w:val="21"/>
        </w:rPr>
        <w:t>設備、消火設備、浄化槽等）</w:t>
      </w:r>
    </w:p>
    <w:p w14:paraId="08D8299E"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ア　種類</w:t>
      </w:r>
    </w:p>
    <w:p w14:paraId="67C158FB"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イ　規格寸法</w:t>
      </w:r>
    </w:p>
    <w:p w14:paraId="7F7F7311"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ウ　数量</w:t>
      </w:r>
    </w:p>
    <w:p w14:paraId="576E43DE"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3C2E7CAE"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（建物附随工作物の調査）</w:t>
      </w:r>
    </w:p>
    <w:p w14:paraId="5E7201AA"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第１９条</w:t>
      </w:r>
      <w:r w:rsidRPr="00B90E45">
        <w:rPr>
          <w:rFonts w:ascii="ＭＳ 明朝" w:hAnsi="ＭＳ 明朝" w:cs="ＭＳ 明朝" w:hint="eastAsia"/>
          <w:color w:val="000000"/>
          <w:kern w:val="0"/>
          <w:sz w:val="21"/>
          <w:szCs w:val="21"/>
        </w:rPr>
        <w:t xml:space="preserve">　建物附随工作物については、次の事項について調査するものとする。</w:t>
      </w:r>
    </w:p>
    <w:p w14:paraId="56B6CA85"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一　種類（テラス、ベランダ等）</w:t>
      </w:r>
    </w:p>
    <w:p w14:paraId="3D844282"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二　設置位置</w:t>
      </w:r>
    </w:p>
    <w:p w14:paraId="15F8482D"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三　形状寸法</w:t>
      </w:r>
    </w:p>
    <w:p w14:paraId="70F59CBE"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四　数量</w:t>
      </w:r>
    </w:p>
    <w:p w14:paraId="198B2048"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09623C5B"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（木造建物調査表及び図面の作成）</w:t>
      </w:r>
    </w:p>
    <w:p w14:paraId="18B22C81"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第２０条</w:t>
      </w:r>
      <w:r w:rsidRPr="00B90E45">
        <w:rPr>
          <w:rFonts w:ascii="ＭＳ 明朝" w:hAnsi="ＭＳ 明朝" w:cs="ＭＳ 明朝" w:hint="eastAsia"/>
          <w:color w:val="000000"/>
          <w:kern w:val="0"/>
          <w:sz w:val="21"/>
          <w:szCs w:val="21"/>
        </w:rPr>
        <w:t xml:space="preserve">　調査が終了したときは、様式第１による木造建物調査表を作成するものとする。</w:t>
      </w:r>
    </w:p>
    <w:p w14:paraId="0662023F"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２　図面は、</w:t>
      </w:r>
      <w:r w:rsidRPr="00B90E45">
        <w:rPr>
          <w:rFonts w:ascii="ＭＳ 明朝" w:hAnsi="ＭＳ 明朝" w:cs="ＭＳ 明朝" w:hint="eastAsia"/>
          <w:color w:val="000000"/>
          <w:spacing w:val="6"/>
          <w:kern w:val="0"/>
          <w:sz w:val="21"/>
          <w:szCs w:val="21"/>
        </w:rPr>
        <w:t>別添</w:t>
      </w:r>
      <w:r w:rsidRPr="00B90E45">
        <w:rPr>
          <w:rFonts w:ascii="ＭＳ 明朝" w:hAnsi="ＭＳ 明朝" w:cs="ＭＳ 明朝"/>
          <w:color w:val="000000"/>
          <w:spacing w:val="6"/>
          <w:kern w:val="0"/>
          <w:sz w:val="21"/>
          <w:szCs w:val="21"/>
        </w:rPr>
        <w:t>1</w:t>
      </w:r>
      <w:r w:rsidRPr="00B90E45">
        <w:rPr>
          <w:rFonts w:ascii="ＭＳ 明朝" w:hAnsi="ＭＳ 明朝" w:cs="ＭＳ 明朝" w:hint="eastAsia"/>
          <w:color w:val="000000"/>
          <w:spacing w:val="6"/>
          <w:kern w:val="0"/>
          <w:sz w:val="21"/>
          <w:szCs w:val="21"/>
        </w:rPr>
        <w:t>木造建物図面作成基準（以下「図面作成基準」という。）により作成するものとする。</w:t>
      </w:r>
    </w:p>
    <w:p w14:paraId="78FCD2E5"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16339B3F"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lastRenderedPageBreak/>
        <w:t>（写真撮影等）</w:t>
      </w:r>
    </w:p>
    <w:p w14:paraId="54D783B2"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第２１条</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次により写真を撮影し、所有者ごとに写真台帳を作成するものとする。</w:t>
      </w:r>
    </w:p>
    <w:p w14:paraId="6AE42C43"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一　写真撮影</w:t>
      </w:r>
    </w:p>
    <w:p w14:paraId="4E82F60F"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次の箇所を撮影する。</w:t>
      </w:r>
    </w:p>
    <w:p w14:paraId="112670B3"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ア　四方からの外部及び屋根</w:t>
      </w:r>
    </w:p>
    <w:p w14:paraId="0ABE2EF0"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イ　各室</w:t>
      </w:r>
    </w:p>
    <w:p w14:paraId="3D1B7199"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ウ　造作、建築設備及び建物附随工作物</w:t>
      </w:r>
    </w:p>
    <w:p w14:paraId="60E1CE33"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二　写真台帳</w:t>
      </w:r>
    </w:p>
    <w:p w14:paraId="51B06FA4" w14:textId="77777777" w:rsidR="00C14E1A" w:rsidRPr="00B90E45" w:rsidRDefault="0051616A" w:rsidP="0051616A">
      <w:pPr>
        <w:suppressAutoHyphens/>
        <w:wordWrap w:val="0"/>
        <w:ind w:left="406" w:hangingChars="200" w:hanging="406"/>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撮影の位置、方向及び写真番号を記載した建物の配置図及び平面図を添付し、撮影年月日を記入する。</w:t>
      </w:r>
    </w:p>
    <w:p w14:paraId="78B7BCBE"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3BD0C0E1"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第３章　積　　算</w:t>
      </w:r>
    </w:p>
    <w:p w14:paraId="52845B51"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3AB01BA0"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（推定再建築費の構成）</w:t>
      </w:r>
    </w:p>
    <w:p w14:paraId="1120A3DE" w14:textId="77777777" w:rsidR="00CC42A5" w:rsidRPr="00B90E45" w:rsidRDefault="00C14E1A" w:rsidP="00B152A0">
      <w:pPr>
        <w:suppressAutoHyphens/>
        <w:wordWrap w:val="0"/>
        <w:ind w:left="203" w:hangingChars="100" w:hanging="203"/>
        <w:textAlignment w:val="center"/>
        <w:rPr>
          <w:rFonts w:ascii="ＭＳ 明朝" w:hAnsi="Times New Roman" w:hint="eastAsia"/>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 xml:space="preserve">第２２条　</w:t>
      </w:r>
      <w:r w:rsidRPr="00B90E45">
        <w:rPr>
          <w:rFonts w:ascii="ＭＳ 明朝" w:hAnsi="ＭＳ 明朝" w:cs="ＭＳ 明朝" w:hint="eastAsia"/>
          <w:color w:val="000000"/>
          <w:kern w:val="0"/>
          <w:sz w:val="21"/>
          <w:szCs w:val="21"/>
        </w:rPr>
        <w:t>木造建物の推定再建築費の構成は、次のとおりとするものとする。</w:t>
      </w:r>
    </w:p>
    <w:p w14:paraId="2C3B2DDA" w14:textId="3C676375" w:rsidR="00CC42A5" w:rsidRPr="00B90E45" w:rsidRDefault="004178A8" w:rsidP="00CC42A5">
      <w:pPr>
        <w:autoSpaceDE w:val="0"/>
        <w:autoSpaceDN w:val="0"/>
        <w:adjustRightInd w:val="0"/>
        <w:jc w:val="left"/>
        <w:rPr>
          <w:rFonts w:ascii="ＭＳ 明朝" w:hAnsi="ＭＳ 明朝" w:cs="ＭＳ明朝"/>
          <w:color w:val="000000"/>
          <w:kern w:val="0"/>
          <w:szCs w:val="20"/>
        </w:rPr>
      </w:pP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55680" behindDoc="0" locked="0" layoutInCell="1" allowOverlap="1" wp14:anchorId="19E447EE" wp14:editId="69A36505">
                <wp:simplePos x="0" y="0"/>
                <wp:positionH relativeFrom="column">
                  <wp:posOffset>4171950</wp:posOffset>
                </wp:positionH>
                <wp:positionV relativeFrom="paragraph">
                  <wp:posOffset>130175</wp:posOffset>
                </wp:positionV>
                <wp:extent cx="327660" cy="0"/>
                <wp:effectExtent l="5080" t="11430" r="10160" b="7620"/>
                <wp:wrapNone/>
                <wp:docPr id="1440570689"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ADDACE" id="_x0000_t32" coordsize="21600,21600" o:spt="32" o:oned="t" path="m,l21600,21600e" filled="f">
                <v:path arrowok="t" fillok="f" o:connecttype="none"/>
                <o:lock v:ext="edit" shapetype="t"/>
              </v:shapetype>
              <v:shape id="AutoShape 181" o:spid="_x0000_s1026" type="#_x0000_t32" style="position:absolute;left:0;text-align:left;margin-left:328.5pt;margin-top:10.25pt;width:25.8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"/>
            </w:pict>
          </mc:Fallback>
        </mc:AlternateContent>
      </w: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54656" behindDoc="0" locked="0" layoutInCell="1" allowOverlap="1" wp14:anchorId="65A83CF1" wp14:editId="35248C7E">
                <wp:simplePos x="0" y="0"/>
                <wp:positionH relativeFrom="column">
                  <wp:posOffset>4171950</wp:posOffset>
                </wp:positionH>
                <wp:positionV relativeFrom="paragraph">
                  <wp:posOffset>130175</wp:posOffset>
                </wp:positionV>
                <wp:extent cx="0" cy="3174365"/>
                <wp:effectExtent l="5080" t="11430" r="13970" b="5080"/>
                <wp:wrapNone/>
                <wp:docPr id="205136024"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4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B62BA" id="AutoShape 180" o:spid="_x0000_s1026" type="#_x0000_t32" style="position:absolute;left:0;text-align:left;margin-left:328.5pt;margin-top:10.25pt;width:0;height:249.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"/>
            </w:pict>
          </mc:Fallback>
        </mc:AlternateContent>
      </w: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50560" behindDoc="0" locked="0" layoutInCell="1" allowOverlap="1" wp14:anchorId="0236CE55" wp14:editId="08D6A476">
                <wp:simplePos x="0" y="0"/>
                <wp:positionH relativeFrom="column">
                  <wp:posOffset>2550160</wp:posOffset>
                </wp:positionH>
                <wp:positionV relativeFrom="paragraph">
                  <wp:posOffset>130175</wp:posOffset>
                </wp:positionV>
                <wp:extent cx="232410" cy="0"/>
                <wp:effectExtent l="12065" t="11430" r="12700" b="7620"/>
                <wp:wrapNone/>
                <wp:docPr id="1026723080"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E8651" id="AutoShape 176" o:spid="_x0000_s1026" type="#_x0000_t32" style="position:absolute;left:0;text-align:left;margin-left:200.8pt;margin-top:10.25pt;width:18.3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"/>
            </w:pict>
          </mc:Fallback>
        </mc:AlternateContent>
      </w: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44416" behindDoc="0" locked="0" layoutInCell="1" allowOverlap="1" wp14:anchorId="0B96521F" wp14:editId="059B27EF">
                <wp:simplePos x="0" y="0"/>
                <wp:positionH relativeFrom="column">
                  <wp:posOffset>2550160</wp:posOffset>
                </wp:positionH>
                <wp:positionV relativeFrom="paragraph">
                  <wp:posOffset>130175</wp:posOffset>
                </wp:positionV>
                <wp:extent cx="0" cy="1457325"/>
                <wp:effectExtent l="12065" t="11430" r="6985" b="7620"/>
                <wp:wrapNone/>
                <wp:docPr id="1005805061"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125FC" id="AutoShape 170" o:spid="_x0000_s1026" type="#_x0000_t32" style="position:absolute;left:0;text-align:left;margin-left:200.8pt;margin-top:10.25pt;width:0;height:114.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"/>
            </w:pict>
          </mc:Fallback>
        </mc:AlternateContent>
      </w:r>
      <w:r w:rsidR="00CC42A5" w:rsidRPr="00B90E45">
        <w:rPr>
          <w:rFonts w:ascii="ＭＳ 明朝" w:hAnsi="ＭＳ 明朝" w:cs="ＭＳ明朝" w:hint="eastAsia"/>
          <w:color w:val="000000"/>
          <w:kern w:val="0"/>
          <w:szCs w:val="20"/>
        </w:rPr>
        <w:t xml:space="preserve">　　　　　　　　　　　　　　　　　　　　        共通仮設費　　　　　　　　　</w:t>
      </w:r>
      <w:r w:rsidR="00CC42A5" w:rsidRPr="00B90E45">
        <w:rPr>
          <w:rFonts w:ascii="ＭＳ 明朝" w:hAnsi="ＭＳ 明朝" w:cs="ＭＳ明朝" w:hint="eastAsia"/>
          <w:color w:val="000000"/>
          <w:spacing w:val="44"/>
          <w:kern w:val="0"/>
          <w:szCs w:val="20"/>
          <w:fitText w:val="1351" w:id="-1009923058"/>
        </w:rPr>
        <w:t>仮設工事</w:t>
      </w:r>
      <w:r w:rsidR="00CC42A5" w:rsidRPr="00B90E45">
        <w:rPr>
          <w:rFonts w:ascii="ＭＳ 明朝" w:hAnsi="ＭＳ 明朝" w:cs="ＭＳ明朝" w:hint="eastAsia"/>
          <w:color w:val="000000"/>
          <w:kern w:val="0"/>
          <w:szCs w:val="20"/>
          <w:fitText w:val="1351" w:id="-1009923058"/>
        </w:rPr>
        <w:t>費</w:t>
      </w:r>
    </w:p>
    <w:p w14:paraId="755AD27E" w14:textId="3CF79416" w:rsidR="00CC42A5" w:rsidRPr="00B90E45" w:rsidRDefault="004178A8" w:rsidP="00CC42A5">
      <w:pPr>
        <w:autoSpaceDE w:val="0"/>
        <w:autoSpaceDN w:val="0"/>
        <w:adjustRightInd w:val="0"/>
        <w:jc w:val="left"/>
        <w:rPr>
          <w:rFonts w:ascii="ＭＳ 明朝" w:hAnsi="ＭＳ 明朝" w:cs="ＭＳ明朝"/>
          <w:color w:val="000000"/>
          <w:kern w:val="0"/>
          <w:szCs w:val="20"/>
        </w:rPr>
      </w:pP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56704" behindDoc="0" locked="0" layoutInCell="1" allowOverlap="1" wp14:anchorId="20D92E6E" wp14:editId="67E0FA84">
                <wp:simplePos x="0" y="0"/>
                <wp:positionH relativeFrom="column">
                  <wp:posOffset>4173220</wp:posOffset>
                </wp:positionH>
                <wp:positionV relativeFrom="paragraph">
                  <wp:posOffset>115570</wp:posOffset>
                </wp:positionV>
                <wp:extent cx="327660" cy="0"/>
                <wp:effectExtent l="6350" t="8255" r="8890" b="10795"/>
                <wp:wrapNone/>
                <wp:docPr id="1628251441"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0C207" id="AutoShape 182" o:spid="_x0000_s1026" type="#_x0000_t32" style="position:absolute;left:0;text-align:left;margin-left:328.6pt;margin-top:9.1pt;width:25.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"/>
            </w:pict>
          </mc:Fallback>
        </mc:AlternateContent>
      </w:r>
      <w:r w:rsidR="00CC42A5" w:rsidRPr="00B90E45">
        <w:rPr>
          <w:rFonts w:ascii="ＭＳ 明朝" w:hAnsi="ＭＳ 明朝" w:cs="ＭＳ明朝" w:hint="eastAsia"/>
          <w:color w:val="000000"/>
          <w:kern w:val="0"/>
          <w:szCs w:val="20"/>
        </w:rPr>
        <w:t xml:space="preserve">　　　　　　　　　　　　　　　　　　　　　　　　　　　　 　　　　　         </w:t>
      </w:r>
      <w:r w:rsidR="00CC42A5" w:rsidRPr="00B90E45">
        <w:rPr>
          <w:rFonts w:ascii="ＭＳ 明朝" w:hAnsi="ＭＳ 明朝" w:cs="ＭＳ明朝" w:hint="eastAsia"/>
          <w:color w:val="000000"/>
          <w:spacing w:val="44"/>
          <w:kern w:val="0"/>
          <w:szCs w:val="20"/>
          <w:fitText w:val="1351" w:id="-1009923057"/>
        </w:rPr>
        <w:t>基礎工事</w:t>
      </w:r>
      <w:r w:rsidR="00CC42A5" w:rsidRPr="00B90E45">
        <w:rPr>
          <w:rFonts w:ascii="ＭＳ 明朝" w:hAnsi="ＭＳ 明朝" w:cs="ＭＳ明朝" w:hint="eastAsia"/>
          <w:color w:val="000000"/>
          <w:kern w:val="0"/>
          <w:szCs w:val="20"/>
          <w:fitText w:val="1351" w:id="-1009923057"/>
        </w:rPr>
        <w:t>費</w:t>
      </w:r>
    </w:p>
    <w:p w14:paraId="384A24DC" w14:textId="1DF501B0" w:rsidR="00CC42A5" w:rsidRPr="00B90E45" w:rsidRDefault="004178A8" w:rsidP="00CC42A5">
      <w:pPr>
        <w:autoSpaceDE w:val="0"/>
        <w:autoSpaceDN w:val="0"/>
        <w:adjustRightInd w:val="0"/>
        <w:jc w:val="left"/>
        <w:rPr>
          <w:rFonts w:ascii="ＭＳ 明朝" w:hAnsi="ＭＳ 明朝" w:cs="ＭＳ明朝" w:hint="eastAsia"/>
          <w:color w:val="000000"/>
          <w:kern w:val="0"/>
          <w:szCs w:val="20"/>
        </w:rPr>
      </w:pP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57728" behindDoc="0" locked="0" layoutInCell="1" allowOverlap="1" wp14:anchorId="46D70127" wp14:editId="475EE145">
                <wp:simplePos x="0" y="0"/>
                <wp:positionH relativeFrom="column">
                  <wp:posOffset>4170680</wp:posOffset>
                </wp:positionH>
                <wp:positionV relativeFrom="paragraph">
                  <wp:posOffset>109855</wp:posOffset>
                </wp:positionV>
                <wp:extent cx="327660" cy="0"/>
                <wp:effectExtent l="13335" t="13970" r="11430" b="5080"/>
                <wp:wrapNone/>
                <wp:docPr id="1868622070"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C0F06" id="AutoShape 183" o:spid="_x0000_s1026" type="#_x0000_t32" style="position:absolute;left:0;text-align:left;margin-left:328.4pt;margin-top:8.65pt;width:25.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"/>
            </w:pict>
          </mc:Fallback>
        </mc:AlternateContent>
      </w:r>
      <w:r w:rsidR="00CC42A5" w:rsidRPr="00B90E45">
        <w:rPr>
          <w:rFonts w:ascii="ＭＳ 明朝" w:hAnsi="ＭＳ 明朝" w:cs="ＭＳ明朝" w:hint="eastAsia"/>
          <w:color w:val="000000"/>
          <w:kern w:val="0"/>
          <w:szCs w:val="20"/>
        </w:rPr>
        <w:t xml:space="preserve">　　　　　　　　　　　　　　　　　　　　　　　　　　　　　　　　        　　</w:t>
      </w:r>
      <w:r w:rsidR="00CC42A5" w:rsidRPr="00B90E45">
        <w:rPr>
          <w:rFonts w:ascii="ＭＳ 明朝" w:hAnsi="ＭＳ 明朝" w:cs="ＭＳ明朝" w:hint="eastAsia"/>
          <w:color w:val="000000"/>
          <w:spacing w:val="44"/>
          <w:kern w:val="0"/>
          <w:szCs w:val="20"/>
          <w:fitText w:val="1351" w:id="-1009922302"/>
        </w:rPr>
        <w:t>く体工事</w:t>
      </w:r>
      <w:r w:rsidR="00CC42A5" w:rsidRPr="00B90E45">
        <w:rPr>
          <w:rFonts w:ascii="ＭＳ 明朝" w:hAnsi="ＭＳ 明朝" w:cs="ＭＳ明朝" w:hint="eastAsia"/>
          <w:color w:val="000000"/>
          <w:kern w:val="0"/>
          <w:szCs w:val="20"/>
          <w:fitText w:val="1351" w:id="-1009922302"/>
        </w:rPr>
        <w:t>費</w:t>
      </w:r>
    </w:p>
    <w:p w14:paraId="0F74D3C8" w14:textId="687FA8A5" w:rsidR="00CC42A5" w:rsidRPr="00B90E45" w:rsidRDefault="004178A8" w:rsidP="00CC42A5">
      <w:pPr>
        <w:autoSpaceDE w:val="0"/>
        <w:autoSpaceDN w:val="0"/>
        <w:adjustRightInd w:val="0"/>
        <w:jc w:val="left"/>
        <w:rPr>
          <w:rFonts w:ascii="ＭＳ 明朝" w:hAnsi="ＭＳ 明朝" w:cs="ＭＳ明朝"/>
          <w:color w:val="000000"/>
          <w:kern w:val="0"/>
          <w:szCs w:val="20"/>
        </w:rPr>
      </w:pP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63872" behindDoc="0" locked="0" layoutInCell="1" allowOverlap="1" wp14:anchorId="4153FF89" wp14:editId="62F1921F">
                <wp:simplePos x="0" y="0"/>
                <wp:positionH relativeFrom="column">
                  <wp:posOffset>2222500</wp:posOffset>
                </wp:positionH>
                <wp:positionV relativeFrom="paragraph">
                  <wp:posOffset>115570</wp:posOffset>
                </wp:positionV>
                <wp:extent cx="327660" cy="0"/>
                <wp:effectExtent l="8255" t="12065" r="6985" b="6985"/>
                <wp:wrapNone/>
                <wp:docPr id="1069984053"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BA942" id="AutoShape 189" o:spid="_x0000_s1026" type="#_x0000_t32" style="position:absolute;left:0;text-align:left;margin-left:175pt;margin-top:9.1pt;width:25.8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"/>
            </w:pict>
          </mc:Fallback>
        </mc:AlternateContent>
      </w: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58752" behindDoc="0" locked="0" layoutInCell="1" allowOverlap="1" wp14:anchorId="4E7EFC24" wp14:editId="7B906693">
                <wp:simplePos x="0" y="0"/>
                <wp:positionH relativeFrom="column">
                  <wp:posOffset>4171950</wp:posOffset>
                </wp:positionH>
                <wp:positionV relativeFrom="paragraph">
                  <wp:posOffset>115570</wp:posOffset>
                </wp:positionV>
                <wp:extent cx="327660" cy="0"/>
                <wp:effectExtent l="5080" t="12065" r="10160" b="6985"/>
                <wp:wrapNone/>
                <wp:docPr id="441187607"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973B5" id="AutoShape 184" o:spid="_x0000_s1026" type="#_x0000_t32" style="position:absolute;left:0;text-align:left;margin-left:328.5pt;margin-top:9.1pt;width:25.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"/>
            </w:pict>
          </mc:Fallback>
        </mc:AlternateContent>
      </w: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51584" behindDoc="0" locked="0" layoutInCell="1" allowOverlap="1" wp14:anchorId="789BD4F4" wp14:editId="526E34B2">
                <wp:simplePos x="0" y="0"/>
                <wp:positionH relativeFrom="column">
                  <wp:posOffset>1351280</wp:posOffset>
                </wp:positionH>
                <wp:positionV relativeFrom="paragraph">
                  <wp:posOffset>125095</wp:posOffset>
                </wp:positionV>
                <wp:extent cx="172085" cy="635"/>
                <wp:effectExtent l="13335" t="12065" r="5080" b="6350"/>
                <wp:wrapNone/>
                <wp:docPr id="137291353"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47153" id="AutoShape 177" o:spid="_x0000_s1026" type="#_x0000_t32" style="position:absolute;left:0;text-align:left;margin-left:106.4pt;margin-top:9.85pt;width:13.55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"/>
            </w:pict>
          </mc:Fallback>
        </mc:AlternateContent>
      </w: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43392" behindDoc="0" locked="0" layoutInCell="1" allowOverlap="1" wp14:anchorId="0D4599B7" wp14:editId="023A0C65">
                <wp:simplePos x="0" y="0"/>
                <wp:positionH relativeFrom="column">
                  <wp:posOffset>1342390</wp:posOffset>
                </wp:positionH>
                <wp:positionV relativeFrom="paragraph">
                  <wp:posOffset>125095</wp:posOffset>
                </wp:positionV>
                <wp:extent cx="8890" cy="2959100"/>
                <wp:effectExtent l="13970" t="12065" r="5715" b="10160"/>
                <wp:wrapNone/>
                <wp:docPr id="947875225"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295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11711" id="AutoShape 169" o:spid="_x0000_s1026" type="#_x0000_t32" style="position:absolute;left:0;text-align:left;margin-left:105.7pt;margin-top:9.85pt;width:.7pt;height:233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"/>
            </w:pict>
          </mc:Fallback>
        </mc:AlternateContent>
      </w:r>
      <w:r w:rsidR="00CC42A5" w:rsidRPr="00B90E45">
        <w:rPr>
          <w:rFonts w:ascii="ＭＳ 明朝" w:hAnsi="ＭＳ 明朝" w:cs="ＭＳ明朝" w:hint="eastAsia"/>
          <w:color w:val="000000"/>
          <w:kern w:val="0"/>
          <w:szCs w:val="20"/>
        </w:rPr>
        <w:t xml:space="preserve">　　　　　　　　　　　    純工事費　　　　　　　　　　　        　　　　　　</w:t>
      </w:r>
      <w:r w:rsidR="00CC42A5" w:rsidRPr="00B90E45">
        <w:rPr>
          <w:rFonts w:ascii="ＭＳ 明朝" w:hAnsi="ＭＳ 明朝" w:cs="ＭＳ明朝" w:hint="eastAsia"/>
          <w:color w:val="000000"/>
          <w:spacing w:val="44"/>
          <w:kern w:val="0"/>
          <w:szCs w:val="20"/>
          <w:fitText w:val="1351" w:id="-1009923072"/>
        </w:rPr>
        <w:t>屋根工事</w:t>
      </w:r>
      <w:r w:rsidR="00CC42A5" w:rsidRPr="00B90E45">
        <w:rPr>
          <w:rFonts w:ascii="ＭＳ 明朝" w:hAnsi="ＭＳ 明朝" w:cs="ＭＳ明朝" w:hint="eastAsia"/>
          <w:color w:val="000000"/>
          <w:kern w:val="0"/>
          <w:szCs w:val="20"/>
          <w:fitText w:val="1351" w:id="-1009923072"/>
        </w:rPr>
        <w:t>費</w:t>
      </w:r>
    </w:p>
    <w:p w14:paraId="0FED5A8E" w14:textId="0A94FF1D" w:rsidR="00CC42A5" w:rsidRPr="00B90E45" w:rsidRDefault="004178A8" w:rsidP="00CC42A5">
      <w:pPr>
        <w:autoSpaceDE w:val="0"/>
        <w:autoSpaceDN w:val="0"/>
        <w:adjustRightInd w:val="0"/>
        <w:jc w:val="left"/>
        <w:rPr>
          <w:rFonts w:ascii="ＭＳ 明朝" w:hAnsi="ＭＳ 明朝" w:cs="ＭＳ明朝"/>
          <w:color w:val="000000"/>
          <w:kern w:val="0"/>
          <w:szCs w:val="20"/>
        </w:rPr>
      </w:pP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59776" behindDoc="0" locked="0" layoutInCell="1" allowOverlap="1" wp14:anchorId="4226CBBC" wp14:editId="2848C407">
                <wp:simplePos x="0" y="0"/>
                <wp:positionH relativeFrom="column">
                  <wp:posOffset>4177030</wp:posOffset>
                </wp:positionH>
                <wp:positionV relativeFrom="paragraph">
                  <wp:posOffset>117475</wp:posOffset>
                </wp:positionV>
                <wp:extent cx="327660" cy="0"/>
                <wp:effectExtent l="10160" t="6350" r="5080" b="12700"/>
                <wp:wrapNone/>
                <wp:docPr id="665656045"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BC59F" id="AutoShape 185" o:spid="_x0000_s1026" type="#_x0000_t32" style="position:absolute;left:0;text-align:left;margin-left:328.9pt;margin-top:9.25pt;width:25.8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"/>
            </w:pict>
          </mc:Fallback>
        </mc:AlternateContent>
      </w:r>
      <w:r w:rsidR="00CC42A5" w:rsidRPr="00B90E45">
        <w:rPr>
          <w:rFonts w:ascii="ＭＳ 明朝" w:hAnsi="ＭＳ 明朝" w:cs="ＭＳ明朝" w:hint="eastAsia"/>
          <w:color w:val="000000"/>
          <w:kern w:val="0"/>
          <w:szCs w:val="20"/>
        </w:rPr>
        <w:t xml:space="preserve">　　　　　　　　　　　　　　　　　　　　　　　　　　　        　　　　　　　</w:t>
      </w:r>
      <w:r w:rsidR="00CC42A5" w:rsidRPr="00B90E45">
        <w:rPr>
          <w:rFonts w:ascii="ＭＳ 明朝" w:hAnsi="ＭＳ 明朝" w:cs="ＭＳ明朝" w:hint="eastAsia"/>
          <w:color w:val="000000"/>
          <w:spacing w:val="44"/>
          <w:kern w:val="0"/>
          <w:szCs w:val="20"/>
          <w:fitText w:val="1351" w:id="-1009923071"/>
        </w:rPr>
        <w:t>外壁工事</w:t>
      </w:r>
      <w:r w:rsidR="00CC42A5" w:rsidRPr="00B90E45">
        <w:rPr>
          <w:rFonts w:ascii="ＭＳ 明朝" w:hAnsi="ＭＳ 明朝" w:cs="ＭＳ明朝" w:hint="eastAsia"/>
          <w:color w:val="000000"/>
          <w:kern w:val="0"/>
          <w:szCs w:val="20"/>
          <w:fitText w:val="1351" w:id="-1009923071"/>
        </w:rPr>
        <w:t>費</w:t>
      </w:r>
    </w:p>
    <w:p w14:paraId="1FB7A439" w14:textId="758EC4A1" w:rsidR="00CC42A5" w:rsidRPr="00B90E45" w:rsidRDefault="004178A8" w:rsidP="00CC42A5">
      <w:pPr>
        <w:autoSpaceDE w:val="0"/>
        <w:autoSpaceDN w:val="0"/>
        <w:adjustRightInd w:val="0"/>
        <w:jc w:val="left"/>
        <w:rPr>
          <w:rFonts w:ascii="ＭＳ 明朝" w:hAnsi="ＭＳ 明朝" w:cs="ＭＳ明朝"/>
          <w:color w:val="000000"/>
          <w:kern w:val="0"/>
          <w:szCs w:val="20"/>
        </w:rPr>
      </w:pP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60800" behindDoc="0" locked="0" layoutInCell="1" allowOverlap="1" wp14:anchorId="6562C55C" wp14:editId="6B09E478">
                <wp:simplePos x="0" y="0"/>
                <wp:positionH relativeFrom="column">
                  <wp:posOffset>4171950</wp:posOffset>
                </wp:positionH>
                <wp:positionV relativeFrom="paragraph">
                  <wp:posOffset>114300</wp:posOffset>
                </wp:positionV>
                <wp:extent cx="327660" cy="0"/>
                <wp:effectExtent l="5080" t="5080" r="10160" b="13970"/>
                <wp:wrapNone/>
                <wp:docPr id="2070614493"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32DC7" id="AutoShape 186" o:spid="_x0000_s1026" type="#_x0000_t32" style="position:absolute;left:0;text-align:left;margin-left:328.5pt;margin-top:9pt;width:25.8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"/>
            </w:pict>
          </mc:Fallback>
        </mc:AlternateContent>
      </w:r>
      <w:r w:rsidR="00CC42A5" w:rsidRPr="00B90E45">
        <w:rPr>
          <w:rFonts w:ascii="ＭＳ 明朝" w:hAnsi="ＭＳ 明朝" w:cs="ＭＳ明朝" w:hint="eastAsia"/>
          <w:color w:val="000000"/>
          <w:kern w:val="0"/>
          <w:szCs w:val="20"/>
        </w:rPr>
        <w:t xml:space="preserve">　　　　　　　　　　　　　　　　　　　　　　　　　　　　　　        　　　　</w:t>
      </w:r>
      <w:r w:rsidR="00CC42A5" w:rsidRPr="00B90E45">
        <w:rPr>
          <w:rFonts w:ascii="ＭＳ 明朝" w:hAnsi="ＭＳ 明朝" w:cs="ＭＳ明朝" w:hint="eastAsia"/>
          <w:color w:val="000000"/>
          <w:spacing w:val="44"/>
          <w:kern w:val="0"/>
          <w:szCs w:val="20"/>
          <w:fitText w:val="1351" w:id="-1009923070"/>
        </w:rPr>
        <w:t>内壁工事</w:t>
      </w:r>
      <w:r w:rsidR="00CC42A5" w:rsidRPr="00B90E45">
        <w:rPr>
          <w:rFonts w:ascii="ＭＳ 明朝" w:hAnsi="ＭＳ 明朝" w:cs="ＭＳ明朝" w:hint="eastAsia"/>
          <w:color w:val="000000"/>
          <w:kern w:val="0"/>
          <w:szCs w:val="20"/>
          <w:fitText w:val="1351" w:id="-1009923070"/>
        </w:rPr>
        <w:t>費</w:t>
      </w:r>
    </w:p>
    <w:p w14:paraId="6323DFBE" w14:textId="0A898C9C" w:rsidR="00CC42A5" w:rsidRPr="00B90E45" w:rsidRDefault="004178A8" w:rsidP="00CC42A5">
      <w:pPr>
        <w:autoSpaceDE w:val="0"/>
        <w:autoSpaceDN w:val="0"/>
        <w:adjustRightInd w:val="0"/>
        <w:jc w:val="left"/>
        <w:rPr>
          <w:rFonts w:ascii="ＭＳ 明朝" w:hAnsi="ＭＳ 明朝" w:cs="ＭＳ明朝"/>
          <w:color w:val="000000"/>
          <w:kern w:val="0"/>
          <w:szCs w:val="20"/>
        </w:rPr>
      </w:pP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61824" behindDoc="0" locked="0" layoutInCell="1" allowOverlap="1" wp14:anchorId="193A4100" wp14:editId="5448DE6B">
                <wp:simplePos x="0" y="0"/>
                <wp:positionH relativeFrom="column">
                  <wp:posOffset>4177030</wp:posOffset>
                </wp:positionH>
                <wp:positionV relativeFrom="paragraph">
                  <wp:posOffset>111125</wp:posOffset>
                </wp:positionV>
                <wp:extent cx="327660" cy="0"/>
                <wp:effectExtent l="10160" t="13335" r="5080" b="5715"/>
                <wp:wrapNone/>
                <wp:docPr id="1930598044"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A2B7E" id="AutoShape 187" o:spid="_x0000_s1026" type="#_x0000_t32" style="position:absolute;left:0;text-align:left;margin-left:328.9pt;margin-top:8.75pt;width:25.8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"/>
            </w:pict>
          </mc:Fallback>
        </mc:AlternateContent>
      </w:r>
      <w:r w:rsidR="00CC42A5" w:rsidRPr="00B90E45">
        <w:rPr>
          <w:rFonts w:ascii="ＭＳ 明朝" w:hAnsi="ＭＳ 明朝" w:cs="ＭＳ明朝" w:hint="eastAsia"/>
          <w:color w:val="000000"/>
          <w:kern w:val="0"/>
          <w:szCs w:val="20"/>
        </w:rPr>
        <w:t xml:space="preserve">　　　　　　　　　　　　　　　　　　　　　　　　　　　　　　　        　　　</w:t>
      </w:r>
      <w:r w:rsidR="00CC42A5" w:rsidRPr="00B90E45">
        <w:rPr>
          <w:rFonts w:ascii="ＭＳ 明朝" w:hAnsi="ＭＳ 明朝" w:cs="ＭＳ明朝" w:hint="eastAsia"/>
          <w:color w:val="000000"/>
          <w:spacing w:val="92"/>
          <w:kern w:val="0"/>
          <w:szCs w:val="20"/>
          <w:fitText w:val="1351" w:id="-1009923069"/>
        </w:rPr>
        <w:t>床工事</w:t>
      </w:r>
      <w:r w:rsidR="00CC42A5" w:rsidRPr="00B90E45">
        <w:rPr>
          <w:rFonts w:ascii="ＭＳ 明朝" w:hAnsi="ＭＳ 明朝" w:cs="ＭＳ明朝" w:hint="eastAsia"/>
          <w:color w:val="000000"/>
          <w:kern w:val="0"/>
          <w:szCs w:val="20"/>
          <w:fitText w:val="1351" w:id="-1009923069"/>
        </w:rPr>
        <w:t>費</w:t>
      </w:r>
    </w:p>
    <w:p w14:paraId="724B6F56" w14:textId="0185AA2E" w:rsidR="00CC42A5" w:rsidRPr="00B90E45" w:rsidRDefault="004178A8" w:rsidP="00CC42A5">
      <w:pPr>
        <w:autoSpaceDE w:val="0"/>
        <w:autoSpaceDN w:val="0"/>
        <w:adjustRightInd w:val="0"/>
        <w:jc w:val="left"/>
        <w:rPr>
          <w:rFonts w:ascii="ＭＳ 明朝" w:hAnsi="ＭＳ 明朝" w:cs="ＭＳ明朝"/>
          <w:color w:val="000000"/>
          <w:kern w:val="0"/>
          <w:szCs w:val="20"/>
        </w:rPr>
      </w:pP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53632" behindDoc="0" locked="0" layoutInCell="1" allowOverlap="1" wp14:anchorId="6ADC6A06" wp14:editId="62340A8D">
                <wp:simplePos x="0" y="0"/>
                <wp:positionH relativeFrom="column">
                  <wp:posOffset>3731895</wp:posOffset>
                </wp:positionH>
                <wp:positionV relativeFrom="paragraph">
                  <wp:posOffset>107315</wp:posOffset>
                </wp:positionV>
                <wp:extent cx="828040" cy="0"/>
                <wp:effectExtent l="12700" t="11430" r="6985" b="7620"/>
                <wp:wrapNone/>
                <wp:docPr id="525237529"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94CA0" id="AutoShape 179" o:spid="_x0000_s1026" type="#_x0000_t32" style="position:absolute;left:0;text-align:left;margin-left:293.85pt;margin-top:8.45pt;width:65.2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"/>
            </w:pict>
          </mc:Fallback>
        </mc:AlternateContent>
      </w: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49536" behindDoc="0" locked="0" layoutInCell="1" allowOverlap="1" wp14:anchorId="24DC5DE5" wp14:editId="307EB8E0">
                <wp:simplePos x="0" y="0"/>
                <wp:positionH relativeFrom="column">
                  <wp:posOffset>2550160</wp:posOffset>
                </wp:positionH>
                <wp:positionV relativeFrom="paragraph">
                  <wp:posOffset>107315</wp:posOffset>
                </wp:positionV>
                <wp:extent cx="232410" cy="0"/>
                <wp:effectExtent l="12065" t="11430" r="12700" b="7620"/>
                <wp:wrapNone/>
                <wp:docPr id="1442640888"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F3CDA" id="AutoShape 175" o:spid="_x0000_s1026" type="#_x0000_t32" style="position:absolute;left:0;text-align:left;margin-left:200.8pt;margin-top:8.45pt;width:18.3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"/>
            </w:pict>
          </mc:Fallback>
        </mc:AlternateContent>
      </w:r>
      <w:r w:rsidR="00CC42A5" w:rsidRPr="00B90E45">
        <w:rPr>
          <w:rFonts w:ascii="ＭＳ 明朝" w:hAnsi="ＭＳ 明朝" w:cs="ＭＳ明朝" w:hint="eastAsia"/>
          <w:color w:val="000000"/>
          <w:kern w:val="0"/>
          <w:szCs w:val="20"/>
        </w:rPr>
        <w:t xml:space="preserve">　　　　　　　　　　　　　　　　　　　        　直接工事費　　　　　　　　　</w:t>
      </w:r>
      <w:r w:rsidR="00CC42A5" w:rsidRPr="00B90E45">
        <w:rPr>
          <w:rFonts w:ascii="ＭＳ 明朝" w:hAnsi="ＭＳ 明朝" w:cs="ＭＳ明朝" w:hint="eastAsia"/>
          <w:color w:val="000000"/>
          <w:spacing w:val="44"/>
          <w:kern w:val="0"/>
          <w:szCs w:val="20"/>
          <w:fitText w:val="1351" w:id="-1009923068"/>
        </w:rPr>
        <w:t>天井工事</w:t>
      </w:r>
      <w:r w:rsidR="00CC42A5" w:rsidRPr="00B90E45">
        <w:rPr>
          <w:rFonts w:ascii="ＭＳ 明朝" w:hAnsi="ＭＳ 明朝" w:cs="ＭＳ明朝" w:hint="eastAsia"/>
          <w:color w:val="000000"/>
          <w:kern w:val="0"/>
          <w:szCs w:val="20"/>
          <w:fitText w:val="1351" w:id="-1009923068"/>
        </w:rPr>
        <w:t>費</w:t>
      </w:r>
    </w:p>
    <w:p w14:paraId="52FB24FC" w14:textId="23BBC242" w:rsidR="00CC42A5" w:rsidRPr="00B90E45" w:rsidRDefault="004178A8" w:rsidP="00CC42A5">
      <w:pPr>
        <w:autoSpaceDE w:val="0"/>
        <w:autoSpaceDN w:val="0"/>
        <w:adjustRightInd w:val="0"/>
        <w:jc w:val="left"/>
        <w:rPr>
          <w:rFonts w:ascii="ＭＳ 明朝" w:hAnsi="ＭＳ 明朝" w:cs="ＭＳ明朝"/>
          <w:color w:val="000000"/>
          <w:kern w:val="0"/>
          <w:szCs w:val="20"/>
        </w:rPr>
      </w:pP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62848" behindDoc="0" locked="0" layoutInCell="1" allowOverlap="1" wp14:anchorId="350ADB74" wp14:editId="16CBCE73">
                <wp:simplePos x="0" y="0"/>
                <wp:positionH relativeFrom="column">
                  <wp:posOffset>4173855</wp:posOffset>
                </wp:positionH>
                <wp:positionV relativeFrom="paragraph">
                  <wp:posOffset>108585</wp:posOffset>
                </wp:positionV>
                <wp:extent cx="327660" cy="0"/>
                <wp:effectExtent l="6985" t="5080" r="8255" b="13970"/>
                <wp:wrapNone/>
                <wp:docPr id="290881398"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AD87B" id="AutoShape 188" o:spid="_x0000_s1026" type="#_x0000_t32" style="position:absolute;left:0;text-align:left;margin-left:328.65pt;margin-top:8.55pt;width:25.8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"/>
            </w:pict>
          </mc:Fallback>
        </mc:AlternateContent>
      </w:r>
      <w:r w:rsidR="00CC42A5" w:rsidRPr="00B90E45">
        <w:rPr>
          <w:rFonts w:ascii="ＭＳ 明朝" w:hAnsi="ＭＳ 明朝" w:cs="ＭＳ明朝" w:hint="eastAsia"/>
          <w:color w:val="000000"/>
          <w:kern w:val="0"/>
          <w:szCs w:val="20"/>
        </w:rPr>
        <w:t xml:space="preserve">　　　　　　　　　　　　　　　　　　　　　　　        　　　　      　　　　</w:t>
      </w:r>
      <w:r w:rsidR="00CC42A5" w:rsidRPr="00B90E45">
        <w:rPr>
          <w:rFonts w:ascii="ＭＳ 明朝" w:hAnsi="ＭＳ 明朝" w:cs="ＭＳ明朝" w:hint="eastAsia"/>
          <w:color w:val="000000"/>
          <w:w w:val="51"/>
          <w:kern w:val="0"/>
          <w:szCs w:val="20"/>
          <w:fitText w:val="1351" w:id="-1009923067"/>
        </w:rPr>
        <w:t>開口部〔金属製建具〕工事</w:t>
      </w:r>
      <w:r w:rsidR="00CC42A5" w:rsidRPr="00B90E45">
        <w:rPr>
          <w:rFonts w:ascii="ＭＳ 明朝" w:hAnsi="ＭＳ 明朝" w:cs="ＭＳ明朝" w:hint="eastAsia"/>
          <w:color w:val="000000"/>
          <w:spacing w:val="15"/>
          <w:w w:val="51"/>
          <w:kern w:val="0"/>
          <w:szCs w:val="20"/>
          <w:fitText w:val="1351" w:id="-1009923067"/>
        </w:rPr>
        <w:t>費</w:t>
      </w:r>
    </w:p>
    <w:p w14:paraId="07C6C35F" w14:textId="2F51530E" w:rsidR="00CC42A5" w:rsidRPr="00B90E45" w:rsidRDefault="004178A8" w:rsidP="00CC42A5">
      <w:pPr>
        <w:autoSpaceDE w:val="0"/>
        <w:autoSpaceDN w:val="0"/>
        <w:adjustRightInd w:val="0"/>
        <w:jc w:val="left"/>
        <w:rPr>
          <w:rFonts w:ascii="ＭＳ 明朝" w:hAnsi="ＭＳ 明朝" w:cs="ＭＳ明朝"/>
          <w:color w:val="000000"/>
          <w:kern w:val="0"/>
          <w:szCs w:val="20"/>
        </w:rPr>
      </w:pP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72064" behindDoc="0" locked="0" layoutInCell="1" allowOverlap="1" wp14:anchorId="7C91D2FE" wp14:editId="0F4042DA">
                <wp:simplePos x="0" y="0"/>
                <wp:positionH relativeFrom="column">
                  <wp:posOffset>1018540</wp:posOffset>
                </wp:positionH>
                <wp:positionV relativeFrom="paragraph">
                  <wp:posOffset>106680</wp:posOffset>
                </wp:positionV>
                <wp:extent cx="327660" cy="0"/>
                <wp:effectExtent l="13970" t="5080" r="10795" b="13970"/>
                <wp:wrapNone/>
                <wp:docPr id="2059888561"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113D4" id="AutoShape 197" o:spid="_x0000_s1026" type="#_x0000_t32" style="position:absolute;left:0;text-align:left;margin-left:80.2pt;margin-top:8.4pt;width:25.8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"/>
            </w:pict>
          </mc:Fallback>
        </mc:AlternateContent>
      </w: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64896" behindDoc="0" locked="0" layoutInCell="1" allowOverlap="1" wp14:anchorId="01586306" wp14:editId="3A3B11C4">
                <wp:simplePos x="0" y="0"/>
                <wp:positionH relativeFrom="column">
                  <wp:posOffset>4177030</wp:posOffset>
                </wp:positionH>
                <wp:positionV relativeFrom="paragraph">
                  <wp:posOffset>106680</wp:posOffset>
                </wp:positionV>
                <wp:extent cx="327660" cy="0"/>
                <wp:effectExtent l="10160" t="5080" r="5080" b="13970"/>
                <wp:wrapNone/>
                <wp:docPr id="1736552538"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D3A44" id="AutoShape 190" o:spid="_x0000_s1026" type="#_x0000_t32" style="position:absolute;left:0;text-align:left;margin-left:328.9pt;margin-top:8.4pt;width:25.8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"/>
            </w:pict>
          </mc:Fallback>
        </mc:AlternateContent>
      </w:r>
      <w:r w:rsidR="00CC42A5" w:rsidRPr="00B90E45">
        <w:rPr>
          <w:rFonts w:ascii="ＭＳ 明朝" w:hAnsi="ＭＳ 明朝" w:cs="ＭＳ明朝" w:hint="eastAsia"/>
          <w:color w:val="000000"/>
          <w:kern w:val="0"/>
          <w:szCs w:val="20"/>
        </w:rPr>
        <w:t xml:space="preserve">　推定再建築費</w:t>
      </w:r>
      <w:r w:rsidR="00CC42A5" w:rsidRPr="00B90E45">
        <w:rPr>
          <w:rFonts w:ascii="ＭＳ 明朝" w:hAnsi="ＭＳ 明朝" w:cs="ＭＳ明朝"/>
          <w:color w:val="000000"/>
          <w:kern w:val="0"/>
          <w:szCs w:val="20"/>
        </w:rPr>
        <w:t xml:space="preserve"> </w:t>
      </w:r>
      <w:r w:rsidR="00CC42A5" w:rsidRPr="00B90E45">
        <w:rPr>
          <w:rFonts w:ascii="ＭＳ 明朝" w:hAnsi="ＭＳ 明朝" w:cs="ＭＳ明朝" w:hint="eastAsia"/>
          <w:color w:val="000000"/>
          <w:kern w:val="0"/>
          <w:szCs w:val="20"/>
        </w:rPr>
        <w:t xml:space="preserve">　　　　　　　　　　　　　　　　　　　        　　 　　　　　</w:t>
      </w:r>
      <w:r w:rsidR="00CC42A5" w:rsidRPr="00B90E45">
        <w:rPr>
          <w:rFonts w:ascii="ＭＳ 明朝" w:hAnsi="ＭＳ 明朝" w:cs="ＭＳ明朝" w:hint="eastAsia"/>
          <w:color w:val="000000"/>
          <w:w w:val="56"/>
          <w:kern w:val="0"/>
          <w:szCs w:val="20"/>
          <w:fitText w:val="1351" w:id="-1009923066"/>
        </w:rPr>
        <w:t>開口部〔木製建具〕工事</w:t>
      </w:r>
      <w:r w:rsidR="00CC42A5" w:rsidRPr="00B90E45">
        <w:rPr>
          <w:rFonts w:ascii="ＭＳ 明朝" w:hAnsi="ＭＳ 明朝" w:cs="ＭＳ明朝" w:hint="eastAsia"/>
          <w:color w:val="000000"/>
          <w:spacing w:val="9"/>
          <w:w w:val="56"/>
          <w:kern w:val="0"/>
          <w:szCs w:val="20"/>
          <w:fitText w:val="1351" w:id="-1009923066"/>
        </w:rPr>
        <w:t>費</w:t>
      </w:r>
    </w:p>
    <w:p w14:paraId="6F41D599" w14:textId="6BB9B788" w:rsidR="00CC42A5" w:rsidRPr="00B90E45" w:rsidRDefault="004178A8" w:rsidP="00CC42A5">
      <w:pPr>
        <w:autoSpaceDE w:val="0"/>
        <w:autoSpaceDN w:val="0"/>
        <w:adjustRightInd w:val="0"/>
        <w:jc w:val="left"/>
        <w:rPr>
          <w:rFonts w:ascii="ＭＳ 明朝" w:hAnsi="ＭＳ 明朝" w:cs="ＭＳ明朝"/>
          <w:color w:val="000000"/>
          <w:kern w:val="0"/>
          <w:szCs w:val="20"/>
        </w:rPr>
      </w:pP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65920" behindDoc="0" locked="0" layoutInCell="1" allowOverlap="1" wp14:anchorId="36DB7D53" wp14:editId="3341507E">
                <wp:simplePos x="0" y="0"/>
                <wp:positionH relativeFrom="column">
                  <wp:posOffset>4171315</wp:posOffset>
                </wp:positionH>
                <wp:positionV relativeFrom="paragraph">
                  <wp:posOffset>113665</wp:posOffset>
                </wp:positionV>
                <wp:extent cx="327660" cy="0"/>
                <wp:effectExtent l="13970" t="13970" r="10795" b="5080"/>
                <wp:wrapNone/>
                <wp:docPr id="2098213167"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0F58E" id="AutoShape 191" o:spid="_x0000_s1026" type="#_x0000_t32" style="position:absolute;left:0;text-align:left;margin-left:328.45pt;margin-top:8.95pt;width:25.8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"/>
            </w:pict>
          </mc:Fallback>
        </mc:AlternateContent>
      </w:r>
      <w:r w:rsidR="00CC42A5" w:rsidRPr="00B90E45">
        <w:rPr>
          <w:rFonts w:ascii="ＭＳ 明朝" w:hAnsi="ＭＳ 明朝" w:cs="ＭＳ明朝" w:hint="eastAsia"/>
          <w:color w:val="000000"/>
          <w:kern w:val="0"/>
          <w:szCs w:val="20"/>
        </w:rPr>
        <w:t xml:space="preserve">　　　　　　　　　　　　　　　　　                                          </w:t>
      </w:r>
      <w:r w:rsidR="00CC42A5" w:rsidRPr="00B90E45">
        <w:rPr>
          <w:rFonts w:ascii="ＭＳ 明朝" w:hAnsi="ＭＳ 明朝" w:cs="ＭＳ明朝" w:hint="eastAsia"/>
          <w:color w:val="000000"/>
          <w:spacing w:val="44"/>
          <w:kern w:val="0"/>
          <w:szCs w:val="20"/>
          <w:fitText w:val="1351" w:id="-1009923065"/>
        </w:rPr>
        <w:t>造作工事</w:t>
      </w:r>
      <w:r w:rsidR="00CC42A5" w:rsidRPr="00B90E45">
        <w:rPr>
          <w:rFonts w:ascii="ＭＳ 明朝" w:hAnsi="ＭＳ 明朝" w:cs="ＭＳ明朝" w:hint="eastAsia"/>
          <w:color w:val="000000"/>
          <w:kern w:val="0"/>
          <w:szCs w:val="20"/>
          <w:fitText w:val="1351" w:id="-1009923065"/>
        </w:rPr>
        <w:t>費</w:t>
      </w:r>
    </w:p>
    <w:p w14:paraId="4BAC305D" w14:textId="3FA58931" w:rsidR="00CC42A5" w:rsidRPr="00B90E45" w:rsidRDefault="004178A8" w:rsidP="00CC42A5">
      <w:pPr>
        <w:autoSpaceDE w:val="0"/>
        <w:autoSpaceDN w:val="0"/>
        <w:adjustRightInd w:val="0"/>
        <w:jc w:val="left"/>
        <w:rPr>
          <w:rFonts w:ascii="ＭＳ 明朝" w:hAnsi="ＭＳ 明朝" w:cs="ＭＳ明朝"/>
          <w:color w:val="000000"/>
          <w:kern w:val="0"/>
          <w:szCs w:val="20"/>
        </w:rPr>
      </w:pP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66944" behindDoc="0" locked="0" layoutInCell="1" allowOverlap="1" wp14:anchorId="1D63B013" wp14:editId="474BBD2F">
                <wp:simplePos x="0" y="0"/>
                <wp:positionH relativeFrom="column">
                  <wp:posOffset>4173855</wp:posOffset>
                </wp:positionH>
                <wp:positionV relativeFrom="paragraph">
                  <wp:posOffset>112395</wp:posOffset>
                </wp:positionV>
                <wp:extent cx="327660" cy="0"/>
                <wp:effectExtent l="6985" t="5080" r="8255" b="13970"/>
                <wp:wrapNone/>
                <wp:docPr id="329018918"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94220" id="AutoShape 192" o:spid="_x0000_s1026" type="#_x0000_t32" style="position:absolute;left:0;text-align:left;margin-left:328.65pt;margin-top:8.85pt;width:25.8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"/>
            </w:pict>
          </mc:Fallback>
        </mc:AlternateContent>
      </w:r>
      <w:r w:rsidR="00CC42A5" w:rsidRPr="00B90E45">
        <w:rPr>
          <w:rFonts w:ascii="ＭＳ 明朝" w:hAnsi="ＭＳ 明朝" w:cs="ＭＳ明朝" w:hint="eastAsia"/>
          <w:color w:val="000000"/>
          <w:kern w:val="0"/>
          <w:szCs w:val="20"/>
        </w:rPr>
        <w:t xml:space="preserve">　　　　　　　　　　　　　　　　　                                          </w:t>
      </w:r>
      <w:r w:rsidR="00CC42A5" w:rsidRPr="00B90E45">
        <w:rPr>
          <w:rFonts w:ascii="ＭＳ 明朝" w:hAnsi="ＭＳ 明朝" w:cs="ＭＳ明朝" w:hint="eastAsia"/>
          <w:color w:val="000000"/>
          <w:spacing w:val="92"/>
          <w:kern w:val="0"/>
          <w:szCs w:val="20"/>
          <w:fitText w:val="1351" w:id="-1009923064"/>
        </w:rPr>
        <w:t>樋工事</w:t>
      </w:r>
      <w:r w:rsidR="00CC42A5" w:rsidRPr="00B90E45">
        <w:rPr>
          <w:rFonts w:ascii="ＭＳ 明朝" w:hAnsi="ＭＳ 明朝" w:cs="ＭＳ明朝" w:hint="eastAsia"/>
          <w:color w:val="000000"/>
          <w:kern w:val="0"/>
          <w:szCs w:val="20"/>
          <w:fitText w:val="1351" w:id="-1009923064"/>
        </w:rPr>
        <w:t>費</w:t>
      </w:r>
    </w:p>
    <w:p w14:paraId="27C83B46" w14:textId="3E150B32" w:rsidR="00CC42A5" w:rsidRPr="00B90E45" w:rsidRDefault="004178A8" w:rsidP="00CC42A5">
      <w:pPr>
        <w:autoSpaceDE w:val="0"/>
        <w:autoSpaceDN w:val="0"/>
        <w:adjustRightInd w:val="0"/>
        <w:jc w:val="left"/>
        <w:rPr>
          <w:rFonts w:ascii="ＭＳ 明朝" w:hAnsi="ＭＳ 明朝" w:cs="ＭＳ明朝"/>
          <w:color w:val="000000"/>
          <w:kern w:val="0"/>
          <w:szCs w:val="20"/>
        </w:rPr>
      </w:pP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67968" behindDoc="0" locked="0" layoutInCell="1" allowOverlap="1" wp14:anchorId="14667C75" wp14:editId="59877EB7">
                <wp:simplePos x="0" y="0"/>
                <wp:positionH relativeFrom="column">
                  <wp:posOffset>4176395</wp:posOffset>
                </wp:positionH>
                <wp:positionV relativeFrom="paragraph">
                  <wp:posOffset>124460</wp:posOffset>
                </wp:positionV>
                <wp:extent cx="327660" cy="0"/>
                <wp:effectExtent l="9525" t="9525" r="5715" b="9525"/>
                <wp:wrapNone/>
                <wp:docPr id="2027133626"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89B4A" id="AutoShape 193" o:spid="_x0000_s1026" type="#_x0000_t32" style="position:absolute;left:0;text-align:left;margin-left:328.85pt;margin-top:9.8pt;width:25.8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"/>
            </w:pict>
          </mc:Fallback>
        </mc:AlternateContent>
      </w:r>
      <w:r w:rsidR="00CC42A5" w:rsidRPr="00B90E45">
        <w:rPr>
          <w:rFonts w:ascii="ＭＳ 明朝" w:hAnsi="ＭＳ 明朝" w:cs="ＭＳ明朝" w:hint="eastAsia"/>
          <w:color w:val="000000"/>
          <w:kern w:val="0"/>
          <w:szCs w:val="20"/>
        </w:rPr>
        <w:t xml:space="preserve">　                                                                          </w:t>
      </w:r>
      <w:r w:rsidR="00CC42A5" w:rsidRPr="00B90E45">
        <w:rPr>
          <w:rFonts w:ascii="ＭＳ 明朝" w:hAnsi="ＭＳ 明朝" w:cs="ＭＳ明朝" w:hint="eastAsia"/>
          <w:color w:val="000000"/>
          <w:spacing w:val="44"/>
          <w:kern w:val="0"/>
          <w:szCs w:val="20"/>
          <w:fitText w:val="1351" w:id="-1009923063"/>
        </w:rPr>
        <w:t>塗装工事</w:t>
      </w:r>
      <w:r w:rsidR="00CC42A5" w:rsidRPr="00B90E45">
        <w:rPr>
          <w:rFonts w:ascii="ＭＳ 明朝" w:hAnsi="ＭＳ 明朝" w:cs="ＭＳ明朝" w:hint="eastAsia"/>
          <w:color w:val="000000"/>
          <w:kern w:val="0"/>
          <w:szCs w:val="20"/>
          <w:fitText w:val="1351" w:id="-1009923063"/>
        </w:rPr>
        <w:t>費</w:t>
      </w:r>
    </w:p>
    <w:p w14:paraId="4796BDF4" w14:textId="7D8C1C77" w:rsidR="00CC42A5" w:rsidRPr="00B90E45" w:rsidRDefault="004178A8" w:rsidP="00CC42A5">
      <w:pPr>
        <w:autoSpaceDE w:val="0"/>
        <w:autoSpaceDN w:val="0"/>
        <w:adjustRightInd w:val="0"/>
        <w:jc w:val="left"/>
        <w:rPr>
          <w:rFonts w:ascii="ＭＳ 明朝" w:hAnsi="ＭＳ 明朝" w:cs="ＭＳ明朝"/>
          <w:color w:val="000000"/>
          <w:kern w:val="0"/>
          <w:szCs w:val="20"/>
        </w:rPr>
      </w:pP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68992" behindDoc="0" locked="0" layoutInCell="1" allowOverlap="1" wp14:anchorId="3AC146C8" wp14:editId="5628FD59">
                <wp:simplePos x="0" y="0"/>
                <wp:positionH relativeFrom="column">
                  <wp:posOffset>4173855</wp:posOffset>
                </wp:positionH>
                <wp:positionV relativeFrom="paragraph">
                  <wp:posOffset>118110</wp:posOffset>
                </wp:positionV>
                <wp:extent cx="327660" cy="0"/>
                <wp:effectExtent l="6985" t="5080" r="8255" b="13970"/>
                <wp:wrapNone/>
                <wp:docPr id="1436666255"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EBB46" id="AutoShape 194" o:spid="_x0000_s1026" type="#_x0000_t32" style="position:absolute;left:0;text-align:left;margin-left:328.65pt;margin-top:9.3pt;width:25.8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"/>
            </w:pict>
          </mc:Fallback>
        </mc:AlternateContent>
      </w:r>
      <w:r w:rsidR="00CC42A5" w:rsidRPr="00B90E45">
        <w:rPr>
          <w:rFonts w:ascii="ＭＳ 明朝" w:hAnsi="ＭＳ 明朝" w:cs="ＭＳ明朝" w:hint="eastAsia"/>
          <w:color w:val="000000"/>
          <w:kern w:val="0"/>
          <w:szCs w:val="20"/>
        </w:rPr>
        <w:t xml:space="preserve">　                                                                          建築設備工事費</w:t>
      </w:r>
    </w:p>
    <w:p w14:paraId="7D020517" w14:textId="5015D158" w:rsidR="00CC42A5" w:rsidRPr="00B90E45" w:rsidRDefault="004178A8" w:rsidP="00CC42A5">
      <w:pPr>
        <w:autoSpaceDE w:val="0"/>
        <w:autoSpaceDN w:val="0"/>
        <w:adjustRightInd w:val="0"/>
        <w:jc w:val="left"/>
        <w:rPr>
          <w:rFonts w:ascii="ＭＳ 明朝" w:hAnsi="ＭＳ 明朝" w:cs="ＭＳ明朝"/>
          <w:color w:val="000000"/>
          <w:kern w:val="0"/>
          <w:szCs w:val="20"/>
        </w:rPr>
      </w:pP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70016" behindDoc="0" locked="0" layoutInCell="1" allowOverlap="1" wp14:anchorId="23C53BED" wp14:editId="765FB0FD">
                <wp:simplePos x="0" y="0"/>
                <wp:positionH relativeFrom="column">
                  <wp:posOffset>4168775</wp:posOffset>
                </wp:positionH>
                <wp:positionV relativeFrom="paragraph">
                  <wp:posOffset>115570</wp:posOffset>
                </wp:positionV>
                <wp:extent cx="327660" cy="0"/>
                <wp:effectExtent l="11430" t="13970" r="13335" b="5080"/>
                <wp:wrapNone/>
                <wp:docPr id="650083638"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D7AB1" id="AutoShape 195" o:spid="_x0000_s1026" type="#_x0000_t32" style="position:absolute;left:0;text-align:left;margin-left:328.25pt;margin-top:9.1pt;width:25.8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"/>
            </w:pict>
          </mc:Fallback>
        </mc:AlternateContent>
      </w:r>
      <w:r w:rsidR="00CC42A5" w:rsidRPr="00B90E45">
        <w:rPr>
          <w:rFonts w:ascii="ＭＳ 明朝" w:hAnsi="ＭＳ 明朝" w:cs="ＭＳ明朝" w:hint="eastAsia"/>
          <w:color w:val="000000"/>
          <w:kern w:val="0"/>
          <w:szCs w:val="20"/>
        </w:rPr>
        <w:t xml:space="preserve">　                                                                          </w:t>
      </w:r>
      <w:r w:rsidR="00CC42A5" w:rsidRPr="00B90E45">
        <w:rPr>
          <w:rFonts w:ascii="ＭＳ 明朝" w:hAnsi="ＭＳ 明朝" w:cs="ＭＳ明朝" w:hint="eastAsia"/>
          <w:color w:val="000000"/>
          <w:spacing w:val="2"/>
          <w:w w:val="67"/>
          <w:kern w:val="0"/>
          <w:szCs w:val="20"/>
          <w:fitText w:val="1351" w:id="-1009923062"/>
        </w:rPr>
        <w:t>建物附随工作物工事</w:t>
      </w:r>
      <w:r w:rsidR="00CC42A5" w:rsidRPr="00B90E45">
        <w:rPr>
          <w:rFonts w:ascii="ＭＳ 明朝" w:hAnsi="ＭＳ 明朝" w:cs="ＭＳ明朝" w:hint="eastAsia"/>
          <w:color w:val="000000"/>
          <w:spacing w:val="-6"/>
          <w:w w:val="67"/>
          <w:kern w:val="0"/>
          <w:szCs w:val="20"/>
          <w:fitText w:val="1351" w:id="-1009923062"/>
        </w:rPr>
        <w:t>費</w:t>
      </w:r>
    </w:p>
    <w:p w14:paraId="518A402F" w14:textId="564AFC23" w:rsidR="00CC42A5" w:rsidRPr="00B90E45" w:rsidRDefault="004178A8" w:rsidP="00CC42A5">
      <w:pPr>
        <w:autoSpaceDE w:val="0"/>
        <w:autoSpaceDN w:val="0"/>
        <w:adjustRightInd w:val="0"/>
        <w:jc w:val="left"/>
        <w:rPr>
          <w:rFonts w:ascii="ＭＳ 明朝" w:hAnsi="ＭＳ 明朝" w:cs="ＭＳ明朝"/>
          <w:color w:val="000000"/>
          <w:kern w:val="0"/>
          <w:szCs w:val="20"/>
        </w:rPr>
      </w:pP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71040" behindDoc="0" locked="0" layoutInCell="1" allowOverlap="1" wp14:anchorId="6098C1B2" wp14:editId="55772172">
                <wp:simplePos x="0" y="0"/>
                <wp:positionH relativeFrom="column">
                  <wp:posOffset>4171315</wp:posOffset>
                </wp:positionH>
                <wp:positionV relativeFrom="paragraph">
                  <wp:posOffset>127635</wp:posOffset>
                </wp:positionV>
                <wp:extent cx="327660" cy="0"/>
                <wp:effectExtent l="13970" t="8890" r="10795" b="10160"/>
                <wp:wrapNone/>
                <wp:docPr id="558763418"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9CFDD" id="AutoShape 196" o:spid="_x0000_s1026" type="#_x0000_t32" style="position:absolute;left:0;text-align:left;margin-left:328.45pt;margin-top:10.05pt;width:25.8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"/>
            </w:pict>
          </mc:Fallback>
        </mc:AlternateContent>
      </w:r>
      <w:r w:rsidR="00CC42A5" w:rsidRPr="00B90E45">
        <w:rPr>
          <w:rFonts w:ascii="ＭＳ 明朝" w:hAnsi="ＭＳ 明朝" w:cs="ＭＳ明朝" w:hint="eastAsia"/>
          <w:color w:val="000000"/>
          <w:kern w:val="0"/>
          <w:szCs w:val="20"/>
        </w:rPr>
        <w:t xml:space="preserve">                                                                          　その他の工事費</w:t>
      </w:r>
    </w:p>
    <w:p w14:paraId="3FCD3C97" w14:textId="264D6883" w:rsidR="00CC42A5" w:rsidRPr="00B90E45" w:rsidRDefault="004178A8" w:rsidP="00CC42A5">
      <w:pPr>
        <w:autoSpaceDE w:val="0"/>
        <w:autoSpaceDN w:val="0"/>
        <w:adjustRightInd w:val="0"/>
        <w:jc w:val="left"/>
        <w:rPr>
          <w:rFonts w:ascii="ＭＳ 明朝" w:hAnsi="ＭＳ 明朝" w:cs="ＭＳ明朝"/>
          <w:color w:val="000000"/>
          <w:kern w:val="0"/>
          <w:szCs w:val="20"/>
        </w:rPr>
      </w:pP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47488" behindDoc="0" locked="0" layoutInCell="1" allowOverlap="1" wp14:anchorId="5F4BB842" wp14:editId="3767DB1B">
                <wp:simplePos x="0" y="0"/>
                <wp:positionH relativeFrom="column">
                  <wp:posOffset>2619375</wp:posOffset>
                </wp:positionH>
                <wp:positionV relativeFrom="paragraph">
                  <wp:posOffset>111125</wp:posOffset>
                </wp:positionV>
                <wp:extent cx="232410" cy="0"/>
                <wp:effectExtent l="5080" t="13335" r="10160" b="5715"/>
                <wp:wrapNone/>
                <wp:docPr id="1633571028"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4635F" id="AutoShape 173" o:spid="_x0000_s1026" type="#_x0000_t32" style="position:absolute;left:0;text-align:left;margin-left:206.25pt;margin-top:8.75pt;width:18.3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"/>
            </w:pict>
          </mc:Fallback>
        </mc:AlternateContent>
      </w: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45440" behindDoc="0" locked="0" layoutInCell="1" allowOverlap="1" wp14:anchorId="76E899B5" wp14:editId="0F4496CA">
                <wp:simplePos x="0" y="0"/>
                <wp:positionH relativeFrom="column">
                  <wp:posOffset>2619375</wp:posOffset>
                </wp:positionH>
                <wp:positionV relativeFrom="paragraph">
                  <wp:posOffset>111125</wp:posOffset>
                </wp:positionV>
                <wp:extent cx="0" cy="396875"/>
                <wp:effectExtent l="5080" t="13335" r="13970" b="8890"/>
                <wp:wrapNone/>
                <wp:docPr id="341638597"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42F7A" id="AutoShape 171" o:spid="_x0000_s1026" type="#_x0000_t32" style="position:absolute;left:0;text-align:left;margin-left:206.25pt;margin-top:8.75pt;width:0;height:3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"/>
            </w:pict>
          </mc:Fallback>
        </mc:AlternateContent>
      </w:r>
      <w:r w:rsidR="00CC42A5" w:rsidRPr="00B90E45">
        <w:rPr>
          <w:rFonts w:ascii="ＭＳ 明朝" w:hAnsi="ＭＳ 明朝" w:cs="ＭＳ明朝" w:hint="eastAsia"/>
          <w:color w:val="000000"/>
          <w:kern w:val="0"/>
          <w:szCs w:val="20"/>
        </w:rPr>
        <w:t xml:space="preserve">　                                              現場管理費</w:t>
      </w:r>
    </w:p>
    <w:p w14:paraId="3F9A4DD0" w14:textId="6563D8D9" w:rsidR="00CC42A5" w:rsidRPr="00B90E45" w:rsidRDefault="004178A8" w:rsidP="00CC42A5">
      <w:pPr>
        <w:autoSpaceDE w:val="0"/>
        <w:autoSpaceDN w:val="0"/>
        <w:adjustRightInd w:val="0"/>
        <w:jc w:val="left"/>
        <w:rPr>
          <w:rFonts w:ascii="ＭＳ 明朝" w:hAnsi="ＭＳ 明朝" w:cs="ＭＳ明朝"/>
          <w:color w:val="000000"/>
          <w:kern w:val="0"/>
          <w:szCs w:val="20"/>
        </w:rPr>
      </w:pP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52608" behindDoc="0" locked="0" layoutInCell="1" allowOverlap="1" wp14:anchorId="545DBDDF" wp14:editId="58984A36">
                <wp:simplePos x="0" y="0"/>
                <wp:positionH relativeFrom="column">
                  <wp:posOffset>1351280</wp:posOffset>
                </wp:positionH>
                <wp:positionV relativeFrom="paragraph">
                  <wp:posOffset>123190</wp:posOffset>
                </wp:positionV>
                <wp:extent cx="172085" cy="635"/>
                <wp:effectExtent l="13335" t="8255" r="5080" b="10160"/>
                <wp:wrapNone/>
                <wp:docPr id="1508134498"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CD30E" id="AutoShape 178" o:spid="_x0000_s1026" type="#_x0000_t32" style="position:absolute;left:0;text-align:left;margin-left:106.4pt;margin-top:9.7pt;width:13.5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"/>
            </w:pict>
          </mc:Fallback>
        </mc:AlternateContent>
      </w: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46464" behindDoc="0" locked="0" layoutInCell="1" allowOverlap="1" wp14:anchorId="2B49FD70" wp14:editId="2FE80090">
                <wp:simplePos x="0" y="0"/>
                <wp:positionH relativeFrom="column">
                  <wp:posOffset>2162175</wp:posOffset>
                </wp:positionH>
                <wp:positionV relativeFrom="paragraph">
                  <wp:posOffset>123825</wp:posOffset>
                </wp:positionV>
                <wp:extent cx="457200" cy="0"/>
                <wp:effectExtent l="5080" t="8890" r="13970" b="10160"/>
                <wp:wrapNone/>
                <wp:docPr id="69473022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0A6BC" id="AutoShape 172" o:spid="_x0000_s1026" type="#_x0000_t32" style="position:absolute;left:0;text-align:left;margin-left:170.25pt;margin-top:9.75pt;width:36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"/>
            </w:pict>
          </mc:Fallback>
        </mc:AlternateContent>
      </w:r>
      <w:r w:rsidR="00CC42A5" w:rsidRPr="00B90E45">
        <w:rPr>
          <w:rFonts w:ascii="ＭＳ 明朝" w:hAnsi="ＭＳ 明朝" w:cs="ＭＳ明朝" w:hint="eastAsia"/>
          <w:color w:val="000000"/>
          <w:kern w:val="0"/>
          <w:szCs w:val="20"/>
        </w:rPr>
        <w:t xml:space="preserve">　                         諸経費</w:t>
      </w:r>
    </w:p>
    <w:p w14:paraId="1DA8000D" w14:textId="0F2BF28A" w:rsidR="00CC42A5" w:rsidRPr="00B90E45" w:rsidRDefault="004178A8" w:rsidP="00CC42A5">
      <w:pPr>
        <w:autoSpaceDE w:val="0"/>
        <w:autoSpaceDN w:val="0"/>
        <w:adjustRightInd w:val="0"/>
        <w:jc w:val="left"/>
        <w:rPr>
          <w:rFonts w:ascii="ＭＳ 明朝" w:hAnsi="ＭＳ 明朝" w:cs="ＭＳ明朝" w:hint="eastAsia"/>
          <w:color w:val="000000"/>
          <w:kern w:val="0"/>
          <w:szCs w:val="20"/>
        </w:rPr>
      </w:pPr>
      <w:r w:rsidRPr="00B90E45">
        <w:rPr>
          <w:rFonts w:ascii="ＭＳ 明朝" w:hAnsi="ＭＳ 明朝" w:cs="ＭＳ明朝" w:hint="eastAsia"/>
          <w:noProof/>
          <w:color w:val="000000"/>
          <w:kern w:val="0"/>
          <w:szCs w:val="20"/>
        </w:rPr>
        <mc:AlternateContent>
          <mc:Choice Requires="wps">
            <w:drawing>
              <wp:anchor distT="0" distB="0" distL="114300" distR="114300" simplePos="0" relativeHeight="251648512" behindDoc="0" locked="0" layoutInCell="1" allowOverlap="1" wp14:anchorId="508C7AF7" wp14:editId="712E1015">
                <wp:simplePos x="0" y="0"/>
                <wp:positionH relativeFrom="column">
                  <wp:posOffset>2619375</wp:posOffset>
                </wp:positionH>
                <wp:positionV relativeFrom="paragraph">
                  <wp:posOffset>85090</wp:posOffset>
                </wp:positionV>
                <wp:extent cx="232410" cy="0"/>
                <wp:effectExtent l="5080" t="10160" r="10160" b="8890"/>
                <wp:wrapNone/>
                <wp:docPr id="305140724"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E87E8" id="AutoShape 174" o:spid="_x0000_s1026" type="#_x0000_t32" style="position:absolute;left:0;text-align:left;margin-left:206.25pt;margin-top:6.7pt;width:18.3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"/>
            </w:pict>
          </mc:Fallback>
        </mc:AlternateContent>
      </w:r>
      <w:r w:rsidR="00CC42A5" w:rsidRPr="00B90E45">
        <w:rPr>
          <w:rFonts w:ascii="ＭＳ 明朝" w:hAnsi="ＭＳ 明朝" w:cs="ＭＳ明朝" w:hint="eastAsia"/>
          <w:color w:val="000000"/>
          <w:kern w:val="0"/>
          <w:szCs w:val="20"/>
        </w:rPr>
        <w:t xml:space="preserve">　                                              一般管理費等</w:t>
      </w:r>
    </w:p>
    <w:p w14:paraId="5116C43E" w14:textId="77777777" w:rsidR="00C14E1A" w:rsidRPr="00B90E45" w:rsidRDefault="00C14E1A" w:rsidP="00C14E1A">
      <w:pPr>
        <w:suppressAutoHyphens/>
        <w:wordWrap w:val="0"/>
        <w:textAlignment w:val="center"/>
        <w:rPr>
          <w:rFonts w:ascii="ＭＳ 明朝" w:hAnsi="Times New Roman"/>
          <w:color w:val="000000"/>
          <w:spacing w:val="8"/>
          <w:kern w:val="0"/>
          <w:sz w:val="21"/>
          <w:szCs w:val="21"/>
        </w:rPr>
      </w:pPr>
    </w:p>
    <w:p w14:paraId="71737056"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２　共通仮設費、現場管理費及び一般管理費等の内容は、それぞれ次のとおりとする。</w:t>
      </w:r>
    </w:p>
    <w:p w14:paraId="74A99012"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一　共通仮設費</w:t>
      </w:r>
    </w:p>
    <w:p w14:paraId="2808F40F" w14:textId="77777777" w:rsidR="00C14E1A" w:rsidRPr="00B90E45" w:rsidRDefault="0051616A" w:rsidP="0051616A">
      <w:pPr>
        <w:suppressAutoHyphens/>
        <w:wordWrap w:val="0"/>
        <w:ind w:left="609" w:hangingChars="300" w:hanging="609"/>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準備費（敷地整理費）、仮設物費（仮囲い費、下小屋費及び簡易トイレ設置費）、動力用水光熱費（仮設電力設置費、電気料金及び水道料金）、整理清掃費（建物敷地及び接面道路の清掃費）その他費用</w:t>
      </w:r>
    </w:p>
    <w:p w14:paraId="7A879E1D"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二　現場管理費</w:t>
      </w:r>
    </w:p>
    <w:p w14:paraId="3FC9C75B" w14:textId="77777777" w:rsidR="00C14E1A" w:rsidRPr="00B90E45" w:rsidRDefault="0051616A" w:rsidP="0051616A">
      <w:pPr>
        <w:suppressAutoHyphens/>
        <w:wordWrap w:val="0"/>
        <w:ind w:left="609" w:hangingChars="300" w:hanging="609"/>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労務管理費、租税公課、保険料、従業員給料手当、退職金、法定福利費、福利厚生費、事務用</w:t>
      </w:r>
      <w:r w:rsidR="00C14E1A" w:rsidRPr="00B90E45">
        <w:rPr>
          <w:rFonts w:ascii="ＭＳ 明朝" w:hAnsi="ＭＳ 明朝" w:cs="ＭＳ 明朝" w:hint="eastAsia"/>
          <w:color w:val="000000"/>
          <w:kern w:val="0"/>
          <w:sz w:val="21"/>
          <w:szCs w:val="21"/>
        </w:rPr>
        <w:lastRenderedPageBreak/>
        <w:t>品費、通信交通費、補償費、雑費その他原価性経費配賦額</w:t>
      </w:r>
    </w:p>
    <w:p w14:paraId="3AF1BB9C" w14:textId="77777777" w:rsidR="00C14E1A" w:rsidRPr="00B90E45" w:rsidRDefault="0051616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三　一般管理費等</w:t>
      </w:r>
    </w:p>
    <w:p w14:paraId="66B7296F" w14:textId="77777777" w:rsidR="00C14E1A" w:rsidRPr="00B90E45" w:rsidRDefault="0051616A" w:rsidP="0051616A">
      <w:pPr>
        <w:suppressAutoHyphens/>
        <w:wordWrap w:val="0"/>
        <w:ind w:left="609" w:hangingChars="300" w:hanging="609"/>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一般管理費（役員報酬、従業員給料手当、退職金、法定福利費、福利厚生費、修繕維持費、事務用品費、通信交通費、電力用水光熱費、調査研究費、広告宣伝費、営業債権貸倒償却、交際費、寄付金、地代家賃、減価償却費、試験研究費償却、開発費償却、租税公課、保険料及び雑費）及び付加利益（法人税、株主配当金、役員賞与金、内部留保金等）</w:t>
      </w:r>
    </w:p>
    <w:p w14:paraId="1BBD7865"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4EC071D7"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w:t>
      </w:r>
      <w:r w:rsidRPr="00B90E45">
        <w:rPr>
          <w:rFonts w:ascii="ＭＳ 明朝" w:eastAsia="ＭＳ ゴシック" w:hAnsi="Times New Roman" w:cs="ＭＳ ゴシック" w:hint="eastAsia"/>
          <w:color w:val="000000"/>
          <w:kern w:val="0"/>
          <w:sz w:val="21"/>
          <w:szCs w:val="21"/>
        </w:rPr>
        <w:t>積算単価等）</w:t>
      </w:r>
    </w:p>
    <w:p w14:paraId="47DC12F5"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第２３条</w:t>
      </w:r>
      <w:r w:rsidRPr="00B90E45">
        <w:rPr>
          <w:rFonts w:ascii="ＭＳ 明朝" w:hAnsi="ＭＳ 明朝" w:cs="ＭＳ 明朝" w:hint="eastAsia"/>
          <w:color w:val="000000"/>
          <w:kern w:val="0"/>
          <w:sz w:val="21"/>
          <w:szCs w:val="21"/>
        </w:rPr>
        <w:t xml:space="preserve">　補償金の積算に用いる単価は、次の各号によるものとする。</w:t>
      </w:r>
    </w:p>
    <w:p w14:paraId="60D01047" w14:textId="77777777" w:rsidR="00D269BD" w:rsidRPr="00B90E45" w:rsidRDefault="00C039C7" w:rsidP="00D269BD">
      <w:pPr>
        <w:autoSpaceDE w:val="0"/>
        <w:autoSpaceDN w:val="0"/>
        <w:adjustRightInd w:val="0"/>
        <w:jc w:val="left"/>
        <w:rPr>
          <w:rFonts w:ascii="ＭＳ 明朝" w:hAnsi="ＭＳ 明朝" w:cs="ＭＳ明朝" w:hint="eastAsia"/>
          <w:color w:val="000000"/>
          <w:kern w:val="0"/>
          <w:szCs w:val="20"/>
        </w:rPr>
      </w:pPr>
      <w:r w:rsidRPr="00B90E45">
        <w:rPr>
          <w:rFonts w:ascii="ＭＳ 明朝" w:hAnsi="ＭＳ 明朝" w:cs="ＭＳ 明朝" w:hint="eastAsia"/>
          <w:color w:val="000000"/>
          <w:kern w:val="0"/>
          <w:sz w:val="21"/>
          <w:szCs w:val="21"/>
        </w:rPr>
        <w:t xml:space="preserve">　</w:t>
      </w:r>
      <w:r w:rsidR="00D269BD" w:rsidRPr="00B90E45">
        <w:rPr>
          <w:rFonts w:ascii="ＭＳ 明朝" w:hAnsi="ＭＳ 明朝" w:cs="ＭＳ明朝" w:hint="eastAsia"/>
          <w:color w:val="000000"/>
          <w:kern w:val="0"/>
          <w:szCs w:val="20"/>
        </w:rPr>
        <w:t>一　損失補償算定標準書の単価</w:t>
      </w:r>
    </w:p>
    <w:p w14:paraId="290D5461" w14:textId="77777777" w:rsidR="00D269BD" w:rsidRPr="00B90E45" w:rsidRDefault="00D269BD" w:rsidP="00D269BD">
      <w:pPr>
        <w:autoSpaceDE w:val="0"/>
        <w:autoSpaceDN w:val="0"/>
        <w:adjustRightInd w:val="0"/>
        <w:jc w:val="left"/>
        <w:rPr>
          <w:rFonts w:ascii="ＭＳ 明朝" w:hAnsi="ＭＳ 明朝" w:cs="ＭＳ明朝"/>
          <w:color w:val="000000"/>
          <w:kern w:val="0"/>
          <w:szCs w:val="20"/>
        </w:rPr>
      </w:pPr>
      <w:r w:rsidRPr="00B90E45">
        <w:rPr>
          <w:rFonts w:ascii="ＭＳ 明朝" w:hAnsi="ＭＳ 明朝" w:cs="ＭＳ明朝" w:hint="eastAsia"/>
          <w:color w:val="000000"/>
          <w:kern w:val="0"/>
          <w:szCs w:val="20"/>
        </w:rPr>
        <w:t xml:space="preserve">　二　損失補償標準表の単価</w:t>
      </w:r>
    </w:p>
    <w:p w14:paraId="7F6AC5E1" w14:textId="77777777" w:rsidR="00D269BD" w:rsidRPr="00B90E45" w:rsidRDefault="00D269BD" w:rsidP="00D269BD">
      <w:pPr>
        <w:autoSpaceDE w:val="0"/>
        <w:autoSpaceDN w:val="0"/>
        <w:adjustRightInd w:val="0"/>
        <w:ind w:left="386" w:hangingChars="200" w:hanging="386"/>
        <w:jc w:val="left"/>
        <w:rPr>
          <w:rFonts w:ascii="ＭＳ 明朝" w:hAnsi="ＭＳ 明朝" w:cs="ＭＳ明朝"/>
          <w:color w:val="000000"/>
          <w:kern w:val="0"/>
          <w:szCs w:val="20"/>
        </w:rPr>
      </w:pPr>
      <w:r w:rsidRPr="00B90E45">
        <w:rPr>
          <w:rFonts w:ascii="ＭＳ 明朝" w:hAnsi="ＭＳ 明朝" w:cs="ＭＳ明朝" w:hint="eastAsia"/>
          <w:color w:val="000000"/>
          <w:kern w:val="0"/>
          <w:szCs w:val="20"/>
        </w:rPr>
        <w:t xml:space="preserve">　三　損失補償算定標準書及び損失補償標準表に記載されていない細目の単価については、「建設物価（一般財団法人建設物価調査会発行）」、「積算資料（一般財団法人経済調査会発行）」又はこれらと同等であると認められる公刊物に記載されている単価及び専門業者の資料単価</w:t>
      </w:r>
    </w:p>
    <w:p w14:paraId="3E36553B" w14:textId="77777777" w:rsidR="00C14E1A" w:rsidRPr="00B90E45" w:rsidRDefault="00C14E1A" w:rsidP="00D269BD">
      <w:pPr>
        <w:suppressAutoHyphens/>
        <w:wordWrap w:val="0"/>
        <w:ind w:left="219" w:hangingChars="100" w:hanging="219"/>
        <w:textAlignment w:val="center"/>
        <w:rPr>
          <w:rFonts w:ascii="ＭＳ 明朝" w:hAnsi="Times New Roman"/>
          <w:color w:val="000000"/>
          <w:spacing w:val="8"/>
          <w:kern w:val="0"/>
          <w:sz w:val="21"/>
          <w:szCs w:val="21"/>
        </w:rPr>
      </w:pPr>
    </w:p>
    <w:p w14:paraId="45708217"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（数量積算）</w:t>
      </w:r>
    </w:p>
    <w:p w14:paraId="083B750A"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第２４条</w:t>
      </w:r>
      <w:r w:rsidRPr="00B90E45">
        <w:rPr>
          <w:rFonts w:ascii="ＭＳ 明朝" w:hAnsi="ＭＳ 明朝" w:cs="ＭＳ 明朝" w:hint="eastAsia"/>
          <w:color w:val="000000"/>
          <w:kern w:val="0"/>
          <w:sz w:val="21"/>
          <w:szCs w:val="21"/>
        </w:rPr>
        <w:t xml:space="preserve">　建物の部位別の工事費の算定は、数量積算基準に定めのあるものは、これを用いて行うものとする。</w:t>
      </w:r>
    </w:p>
    <w:p w14:paraId="6C05BB73"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32F51B2C"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（計算数値の取扱い）</w:t>
      </w:r>
    </w:p>
    <w:p w14:paraId="00202C26"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第２５条</w:t>
      </w:r>
      <w:r w:rsidRPr="00B90E45">
        <w:rPr>
          <w:rFonts w:ascii="ＭＳ 明朝" w:hAnsi="ＭＳ 明朝" w:cs="ＭＳ 明朝" w:hint="eastAsia"/>
          <w:color w:val="000000"/>
          <w:kern w:val="0"/>
          <w:sz w:val="21"/>
          <w:szCs w:val="21"/>
        </w:rPr>
        <w:t xml:space="preserve">　補償金の積算に必要となる構造材、仕上げ材等の数量算出の単位は、通常使用されている例によるものとする。</w:t>
      </w:r>
    </w:p>
    <w:p w14:paraId="6D4A5404"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ただし、算出する数量が少量であり、通常使用している単位で表示することが困難な場合は、別途の単位を使用することができるものとする。</w:t>
      </w:r>
    </w:p>
    <w:p w14:paraId="57860FB8"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２　構造材、仕上げ材等の数量計算は、原則として、それぞれの単位を基準として次の方法により行うものとする。</w:t>
      </w:r>
    </w:p>
    <w:p w14:paraId="4D15EE38"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一　数量計算の集計は、木造建物建築直接工事費計算書（様式第９）に計上する項目ごとに行う。</w:t>
      </w:r>
    </w:p>
    <w:p w14:paraId="5D60B528" w14:textId="77777777" w:rsidR="00C14E1A" w:rsidRPr="00B90E45" w:rsidRDefault="00C039C7" w:rsidP="00C039C7">
      <w:pPr>
        <w:suppressAutoHyphens/>
        <w:wordWrap w:val="0"/>
        <w:ind w:left="406" w:hangingChars="200" w:hanging="406"/>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二　前項の使用単位で直接算出できるものは、その種目ごとの計算過程において、小数点以下第３位（小数点以下第４位切捨て）まで求める。</w:t>
      </w:r>
    </w:p>
    <w:p w14:paraId="62129F10" w14:textId="77777777" w:rsidR="00C14E1A" w:rsidRPr="00B90E45" w:rsidRDefault="00C039C7" w:rsidP="00C039C7">
      <w:pPr>
        <w:suppressAutoHyphens/>
        <w:wordWrap w:val="0"/>
        <w:ind w:left="406" w:hangingChars="200" w:hanging="406"/>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三　前項の使用単位で直接算出することが困難なものは、種目ごとの長さ等の集計を行った後、使用単位数量に換算する。この場合における長さ等の集計は、原則として、小数点以下第２位をもって行うものとし、数量換算結果は、小数点以下第３位まで算出する。</w:t>
      </w:r>
    </w:p>
    <w:p w14:paraId="7F6D195A"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17728B28"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（木造建物建築直接工事費計算書に計上する数値）</w:t>
      </w:r>
    </w:p>
    <w:p w14:paraId="205141F1"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第２６条</w:t>
      </w:r>
      <w:r w:rsidRPr="00B90E45">
        <w:rPr>
          <w:rFonts w:ascii="ＭＳ 明朝" w:hAnsi="ＭＳ 明朝" w:cs="ＭＳ 明朝" w:hint="eastAsia"/>
          <w:color w:val="000000"/>
          <w:kern w:val="0"/>
          <w:sz w:val="21"/>
          <w:szCs w:val="21"/>
        </w:rPr>
        <w:t xml:space="preserve">　木造建物建築直接工事費計算書（様式第９）に計上する数値は、次の各号によるもののほか、図面作成基準第５による計測値を基に算出した数値とする。</w:t>
      </w:r>
    </w:p>
    <w:p w14:paraId="685B8E2B"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一　建物の延べ床面積は、図面作成基準第６第３項で算出した数値とする。</w:t>
      </w:r>
    </w:p>
    <w:p w14:paraId="1B69FCBD" w14:textId="77777777" w:rsidR="00C14E1A" w:rsidRPr="00B90E45" w:rsidRDefault="00C039C7" w:rsidP="00C039C7">
      <w:pPr>
        <w:suppressAutoHyphens/>
        <w:wordWrap w:val="0"/>
        <w:ind w:left="406" w:hangingChars="200" w:hanging="406"/>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二　構造材、仕上げ材その他の数量は、前条第２項第二号及び第三号で算出したものを小数点以下第２位（小数点以下第３位四捨五入）で計上する。</w:t>
      </w:r>
    </w:p>
    <w:p w14:paraId="4C118E77"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589340B9"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（仮設工事費）</w:t>
      </w:r>
    </w:p>
    <w:p w14:paraId="2426DCB7"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第２７条</w:t>
      </w:r>
      <w:r w:rsidRPr="00B90E45">
        <w:rPr>
          <w:rFonts w:ascii="ＭＳ 明朝" w:hAnsi="ＭＳ 明朝" w:cs="ＭＳ 明朝" w:hint="eastAsia"/>
          <w:color w:val="000000"/>
          <w:kern w:val="0"/>
          <w:sz w:val="21"/>
          <w:szCs w:val="21"/>
        </w:rPr>
        <w:t xml:space="preserve">　仮設工事費は、次の方法により算出するものとする。</w:t>
      </w:r>
    </w:p>
    <w:p w14:paraId="01EE145A"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lastRenderedPageBreak/>
        <w:t xml:space="preserve">　　</w:t>
      </w:r>
      <w:r w:rsidR="00C14E1A" w:rsidRPr="00B90E45">
        <w:rPr>
          <w:rFonts w:ascii="ＭＳ 明朝" w:hAnsi="ＭＳ 明朝" w:cs="ＭＳ 明朝" w:hint="eastAsia"/>
          <w:color w:val="000000"/>
          <w:kern w:val="0"/>
          <w:sz w:val="21"/>
          <w:szCs w:val="21"/>
        </w:rPr>
        <w:t>工事費</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仮設工事面積</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単価</w:t>
      </w:r>
    </w:p>
    <w:p w14:paraId="258F7931"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仮設工事面積：数量積算基準第３による。</w:t>
      </w:r>
    </w:p>
    <w:p w14:paraId="0C2924FF"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217D0D1A"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（基礎工事費）</w:t>
      </w:r>
    </w:p>
    <w:p w14:paraId="556C5657"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第２８条</w:t>
      </w:r>
      <w:r w:rsidRPr="00B90E45">
        <w:rPr>
          <w:rFonts w:ascii="ＭＳ 明朝" w:hAnsi="ＭＳ 明朝" w:cs="ＭＳ 明朝" w:hint="eastAsia"/>
          <w:color w:val="000000"/>
          <w:kern w:val="0"/>
          <w:sz w:val="21"/>
          <w:szCs w:val="21"/>
        </w:rPr>
        <w:t xml:space="preserve">　基礎工事費は、次の方法により算出するものとする。</w:t>
      </w:r>
    </w:p>
    <w:p w14:paraId="383934C7"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一　布基礎</w:t>
      </w:r>
    </w:p>
    <w:p w14:paraId="05AA82B9"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ア　布コンクリート等基礎</w:t>
      </w:r>
    </w:p>
    <w:p w14:paraId="7965B12B"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工事費</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布基礎長</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単価</w:t>
      </w:r>
    </w:p>
    <w:p w14:paraId="4D4AC724"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布基礎長：数量積算基準第４第一号アによる。</w:t>
      </w:r>
    </w:p>
    <w:p w14:paraId="48C6881E"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イ　布基礎仕上げ</w:t>
      </w:r>
    </w:p>
    <w:p w14:paraId="0360D127"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工事費</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基礎外周長</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単価</w:t>
      </w:r>
    </w:p>
    <w:p w14:paraId="34446803"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基礎外周長：１階の外壁周長とする。</w:t>
      </w:r>
    </w:p>
    <w:p w14:paraId="3F570053"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二　束</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石</w:t>
      </w:r>
    </w:p>
    <w:p w14:paraId="07B443B3"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工事費</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束石数量</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単価</w:t>
      </w:r>
    </w:p>
    <w:p w14:paraId="2995F1CF"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束石数量：数量積算基準第４第二号による。</w:t>
      </w:r>
    </w:p>
    <w:p w14:paraId="786A6C7C"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三　べた基礎</w:t>
      </w:r>
    </w:p>
    <w:p w14:paraId="25D0CC88"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ア　べた基礎</w:t>
      </w:r>
    </w:p>
    <w:p w14:paraId="56433E11" w14:textId="77777777" w:rsidR="00C039C7"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工事費</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底盤部分の工事費</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立ち上がり部分の工事費</w:t>
      </w:r>
    </w:p>
    <w:p w14:paraId="6CB10902" w14:textId="77777777" w:rsidR="00C14E1A" w:rsidRPr="00B90E45" w:rsidRDefault="00C14E1A" w:rsidP="00C039C7">
      <w:pPr>
        <w:suppressAutoHyphens/>
        <w:wordWrap w:val="0"/>
        <w:ind w:firstLineChars="750" w:firstLine="1522"/>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＝〔（１階の底盤部分の施工面積×単価）〕＋〔（布基礎長×単価）〕</w:t>
      </w:r>
    </w:p>
    <w:p w14:paraId="5EB39513"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１階の底盤部分の施工面積：第７条第四号で調査し、算出した数値とする。</w:t>
      </w:r>
    </w:p>
    <w:p w14:paraId="2A6AE3C7"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布基礎長（立ち上がり部分）：数量積算基準第４第一号イによる。</w:t>
      </w:r>
    </w:p>
    <w:p w14:paraId="61B11605"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イ　べた基礎仕上げ</w:t>
      </w:r>
    </w:p>
    <w:p w14:paraId="61A697A7"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工事費</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基礎外周長</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単価</w:t>
      </w:r>
    </w:p>
    <w:p w14:paraId="4F14D9B4"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基礎外周長：１階の底盤部分の外周長（壁の中心間の測定値）とする。</w:t>
      </w:r>
    </w:p>
    <w:p w14:paraId="6DF0A7C7"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四　独立基礎、玉石基礎</w:t>
      </w:r>
    </w:p>
    <w:p w14:paraId="446171E2"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工事費</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独立基礎数又は玉石基礎数</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単価</w:t>
      </w:r>
    </w:p>
    <w:p w14:paraId="695AB6DA"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独立基礎数又は玉石基礎数：第７条第五号で調査した数量とする。</w:t>
      </w:r>
    </w:p>
    <w:p w14:paraId="5825BB89"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五　土間コンクリート</w:t>
      </w:r>
    </w:p>
    <w:p w14:paraId="3A9857A7"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工事費</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施工面積</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単価</w:t>
      </w:r>
    </w:p>
    <w:p w14:paraId="01677631"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施工面積：第７条第九号で調査し、算出した数値とする。</w:t>
      </w:r>
    </w:p>
    <w:p w14:paraId="792DE514"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六　床下防湿コンクリート</w:t>
      </w:r>
    </w:p>
    <w:p w14:paraId="70BA21B5"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工事費</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施工面積</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単価</w:t>
      </w:r>
    </w:p>
    <w:p w14:paraId="2FAC0248"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施工面積：第７条第六号で調査し、算出した数値とする。</w:t>
      </w:r>
    </w:p>
    <w:p w14:paraId="74E062CA"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5F3AC908"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（く体工事費）</w:t>
      </w:r>
    </w:p>
    <w:p w14:paraId="6D3F163D"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第２９条</w:t>
      </w:r>
      <w:r w:rsidRPr="00B90E45">
        <w:rPr>
          <w:rFonts w:ascii="ＭＳ 明朝" w:hAnsi="ＭＳ 明朝" w:cs="ＭＳ 明朝" w:hint="eastAsia"/>
          <w:color w:val="000000"/>
          <w:kern w:val="0"/>
          <w:sz w:val="21"/>
          <w:szCs w:val="21"/>
        </w:rPr>
        <w:t xml:space="preserve">　く体工事費は、次の方法により算出するものとする。</w:t>
      </w:r>
    </w:p>
    <w:p w14:paraId="2845164D"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工事費</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く体木材費</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労務費</w:t>
      </w:r>
    </w:p>
    <w:p w14:paraId="7D75506D"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＝〔（木材材積量×単価）〕＋〔（延床面積×単価）〕</w:t>
      </w:r>
    </w:p>
    <w:p w14:paraId="189B583E"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木材材積量：数量積算基準第５による。</w:t>
      </w:r>
    </w:p>
    <w:p w14:paraId="1A94F2B4"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5F2FB55C"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（屋根工事費）</w:t>
      </w:r>
    </w:p>
    <w:p w14:paraId="444D7FAF"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第３０条</w:t>
      </w:r>
      <w:r w:rsidRPr="00B90E45">
        <w:rPr>
          <w:rFonts w:ascii="ＭＳ 明朝" w:hAnsi="ＭＳ 明朝" w:cs="ＭＳ 明朝" w:hint="eastAsia"/>
          <w:color w:val="000000"/>
          <w:kern w:val="0"/>
          <w:sz w:val="21"/>
          <w:szCs w:val="21"/>
        </w:rPr>
        <w:t xml:space="preserve">　屋根工事費は、次の方法により算出するものとする。</w:t>
      </w:r>
    </w:p>
    <w:p w14:paraId="6C2840AD"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lastRenderedPageBreak/>
        <w:t xml:space="preserve"> </w:t>
      </w:r>
      <w:r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工事費</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施工面積</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単価　（仕上材種別の合計額を求める。）</w:t>
      </w:r>
    </w:p>
    <w:p w14:paraId="5F462076"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施工面積：数量積算基準第６による。</w:t>
      </w:r>
    </w:p>
    <w:p w14:paraId="20583333"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72B0E751"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（外壁工事費）</w:t>
      </w:r>
    </w:p>
    <w:p w14:paraId="07A70CAF"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第３１条</w:t>
      </w:r>
      <w:r w:rsidRPr="00B90E45">
        <w:rPr>
          <w:rFonts w:ascii="ＭＳ 明朝" w:hAnsi="ＭＳ 明朝" w:cs="ＭＳ 明朝" w:hint="eastAsia"/>
          <w:color w:val="000000"/>
          <w:kern w:val="0"/>
          <w:sz w:val="21"/>
          <w:szCs w:val="21"/>
        </w:rPr>
        <w:t xml:space="preserve">　外壁工事費は、次の方法により算出するものとする。</w:t>
      </w:r>
    </w:p>
    <w:p w14:paraId="2E9E4B99"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工事費</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施工面積</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単価　（仕上材種別の合計額を求める。）</w:t>
      </w:r>
    </w:p>
    <w:p w14:paraId="09C70500"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施工面積：数量積算基準第７による。</w:t>
      </w:r>
    </w:p>
    <w:p w14:paraId="3317915D"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2A3077C0"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（内壁工事費）</w:t>
      </w:r>
    </w:p>
    <w:p w14:paraId="206EC7DC" w14:textId="77777777" w:rsidR="00C14E1A" w:rsidRPr="00B90E45" w:rsidRDefault="00C14E1A" w:rsidP="00B152A0">
      <w:pPr>
        <w:suppressAutoHyphens/>
        <w:wordWrap w:val="0"/>
        <w:ind w:left="203" w:hangingChars="100" w:hanging="203"/>
        <w:jc w:val="left"/>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第３２条</w:t>
      </w:r>
      <w:r w:rsidRPr="00B90E45">
        <w:rPr>
          <w:rFonts w:ascii="ＭＳ 明朝" w:hAnsi="ＭＳ 明朝" w:cs="ＭＳ 明朝" w:hint="eastAsia"/>
          <w:color w:val="000000"/>
          <w:kern w:val="0"/>
          <w:sz w:val="21"/>
          <w:szCs w:val="21"/>
        </w:rPr>
        <w:t xml:space="preserve">　内壁工事費は、次の方法により算出するものとする。</w:t>
      </w:r>
    </w:p>
    <w:p w14:paraId="54F604DC"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工事費</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施工面積</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単価　（仕上材種別の合計額を求める。）</w:t>
      </w:r>
    </w:p>
    <w:p w14:paraId="7D253FC3"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施工面積：数量積算基準第８による。</w:t>
      </w:r>
    </w:p>
    <w:p w14:paraId="190C25DC"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021532E1"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（床工事費）</w:t>
      </w:r>
    </w:p>
    <w:p w14:paraId="024D9FEF"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 xml:space="preserve">第３３条　</w:t>
      </w:r>
      <w:r w:rsidRPr="00B90E45">
        <w:rPr>
          <w:rFonts w:ascii="ＭＳ 明朝" w:hAnsi="ＭＳ 明朝" w:cs="ＭＳ 明朝" w:hint="eastAsia"/>
          <w:color w:val="000000"/>
          <w:kern w:val="0"/>
          <w:sz w:val="21"/>
          <w:szCs w:val="21"/>
        </w:rPr>
        <w:t>床工事費は、次の方法により算出するものとする。</w:t>
      </w:r>
    </w:p>
    <w:p w14:paraId="76FD3E28"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一　床仕上材種</w:t>
      </w:r>
    </w:p>
    <w:p w14:paraId="6C468D6B"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工事費</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施工面積</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単価　（仕上材種別の合計額を求める。）</w:t>
      </w:r>
    </w:p>
    <w:p w14:paraId="69AC3509"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施工面積：数量積算基準第９による。</w:t>
      </w:r>
    </w:p>
    <w:p w14:paraId="0E7B7B28"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二　畳敷き</w:t>
      </w:r>
    </w:p>
    <w:p w14:paraId="32305BB0"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工事費</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数量（帖数）×</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単価　（畳の材種別の合計額を求める。）</w:t>
      </w:r>
    </w:p>
    <w:p w14:paraId="043A4496"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数量（帖数）：数量積算基準第９による。</w:t>
      </w:r>
    </w:p>
    <w:p w14:paraId="4A65D335"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3F64723E"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（天井工事費）</w:t>
      </w:r>
    </w:p>
    <w:p w14:paraId="0B7F9423"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第３４条</w:t>
      </w:r>
      <w:r w:rsidRPr="00B90E45">
        <w:rPr>
          <w:rFonts w:ascii="ＭＳ 明朝" w:hAnsi="ＭＳ 明朝" w:cs="ＭＳ 明朝" w:hint="eastAsia"/>
          <w:color w:val="000000"/>
          <w:kern w:val="0"/>
          <w:sz w:val="21"/>
          <w:szCs w:val="21"/>
        </w:rPr>
        <w:t xml:space="preserve">　天井工事費は、次の方法により算出するものとする。</w:t>
      </w:r>
    </w:p>
    <w:p w14:paraId="3862AD80"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工事費</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施工面積</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単価　（仕上材種別の合計額を求める。）</w:t>
      </w:r>
    </w:p>
    <w:p w14:paraId="3CA6D67A"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施工面積：数量積算基準第１０による。</w:t>
      </w:r>
    </w:p>
    <w:p w14:paraId="677ECB07"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063FBB0A"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（開口部〔金属製建具〕工事費）</w:t>
      </w:r>
    </w:p>
    <w:p w14:paraId="55F72CE6"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第３５条</w:t>
      </w:r>
      <w:r w:rsidRPr="00B90E45">
        <w:rPr>
          <w:rFonts w:ascii="ＭＳ 明朝" w:hAnsi="ＭＳ 明朝" w:cs="ＭＳ 明朝" w:hint="eastAsia"/>
          <w:color w:val="000000"/>
          <w:kern w:val="0"/>
          <w:sz w:val="21"/>
          <w:szCs w:val="21"/>
        </w:rPr>
        <w:t xml:space="preserve">　金属製建具に係る工事費は、次の方法により算出するものとする。</w:t>
      </w:r>
    </w:p>
    <w:p w14:paraId="06824B3A"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工事費</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数量</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単価　（種類別の合計額を求める。）</w:t>
      </w:r>
    </w:p>
    <w:p w14:paraId="4F8C911D"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数量：数量積算基準第１１による。</w:t>
      </w:r>
    </w:p>
    <w:p w14:paraId="5EA7E358"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69C990B1"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（開口部〔木製建具〕工事費）</w:t>
      </w:r>
    </w:p>
    <w:p w14:paraId="74C0BB73"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 xml:space="preserve">第３６条　</w:t>
      </w:r>
      <w:r w:rsidRPr="00B90E45">
        <w:rPr>
          <w:rFonts w:ascii="ＭＳ 明朝" w:hAnsi="ＭＳ 明朝" w:cs="ＭＳ 明朝" w:hint="eastAsia"/>
          <w:color w:val="000000"/>
          <w:kern w:val="0"/>
          <w:sz w:val="21"/>
          <w:szCs w:val="21"/>
        </w:rPr>
        <w:t>木製建具に係る工事費は、次の方法により算出するものとする。</w:t>
      </w:r>
    </w:p>
    <w:p w14:paraId="20E43339"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工事費</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数量</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単価　（種類別の合計額を求める。）</w:t>
      </w:r>
    </w:p>
    <w:p w14:paraId="6D8DE2B4"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数量：数量積算基準第１２による。</w:t>
      </w:r>
    </w:p>
    <w:p w14:paraId="773EFACA"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46280AB3"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（造作工事費）</w:t>
      </w:r>
    </w:p>
    <w:p w14:paraId="092F3D7D"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第３７条</w:t>
      </w:r>
      <w:r w:rsidRPr="00B90E45">
        <w:rPr>
          <w:rFonts w:ascii="ＭＳ 明朝" w:hAnsi="ＭＳ 明朝" w:cs="ＭＳ 明朝" w:hint="eastAsia"/>
          <w:color w:val="000000"/>
          <w:kern w:val="0"/>
          <w:sz w:val="21"/>
          <w:szCs w:val="21"/>
        </w:rPr>
        <w:t xml:space="preserve">　造作工事費は、次の方法により算出するものとする。</w:t>
      </w:r>
    </w:p>
    <w:p w14:paraId="74568A52"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工事費</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数量</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単価　（種類別の合計額を求める。）</w:t>
      </w:r>
    </w:p>
    <w:p w14:paraId="3705688C"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数量：第１６条で調査した数量とする。</w:t>
      </w:r>
    </w:p>
    <w:p w14:paraId="658886F8"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41AEB634"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lastRenderedPageBreak/>
        <w:t>（樋工事費）</w:t>
      </w:r>
    </w:p>
    <w:p w14:paraId="6690C81F"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第３８条</w:t>
      </w:r>
      <w:r w:rsidRPr="00B90E45">
        <w:rPr>
          <w:rFonts w:ascii="ＭＳ 明朝" w:hAnsi="ＭＳ 明朝" w:cs="ＭＳ 明朝" w:hint="eastAsia"/>
          <w:color w:val="000000"/>
          <w:kern w:val="0"/>
          <w:sz w:val="21"/>
          <w:szCs w:val="21"/>
        </w:rPr>
        <w:t xml:space="preserve">　樋工事費は、次の方法により算出するものとする。</w:t>
      </w:r>
    </w:p>
    <w:p w14:paraId="5B5A484B"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工事費</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１階床面積</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単価</w:t>
      </w:r>
    </w:p>
    <w:p w14:paraId="319448D4"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20BAAFDB"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（塗装工事費）</w:t>
      </w:r>
    </w:p>
    <w:p w14:paraId="34F918EF"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第３９条</w:t>
      </w:r>
      <w:r w:rsidRPr="00B90E45">
        <w:rPr>
          <w:rFonts w:ascii="ＭＳ 明朝" w:hAnsi="ＭＳ 明朝" w:cs="ＭＳ 明朝" w:hint="eastAsia"/>
          <w:color w:val="000000"/>
          <w:kern w:val="0"/>
          <w:sz w:val="21"/>
          <w:szCs w:val="21"/>
        </w:rPr>
        <w:t xml:space="preserve">　塗装工事費は、次の方法により算出するものとする。</w:t>
      </w:r>
    </w:p>
    <w:p w14:paraId="533E6163" w14:textId="77777777" w:rsidR="00C14E1A" w:rsidRPr="00B90E45" w:rsidRDefault="00C039C7" w:rsidP="00B152A0">
      <w:pPr>
        <w:suppressAutoHyphens/>
        <w:wordWrap w:val="0"/>
        <w:ind w:left="203" w:hangingChars="100" w:hanging="203"/>
        <w:jc w:val="left"/>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工事費</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延床面積</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単価</w:t>
      </w:r>
    </w:p>
    <w:p w14:paraId="1B2B07A1"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5CD07E35"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（建築設備工事費）</w:t>
      </w:r>
    </w:p>
    <w:p w14:paraId="4586A579"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第４０条</w:t>
      </w:r>
      <w:r w:rsidRPr="00B90E45">
        <w:rPr>
          <w:rFonts w:ascii="ＭＳ 明朝" w:hAnsi="ＭＳ 明朝" w:cs="ＭＳ 明朝" w:hint="eastAsia"/>
          <w:color w:val="000000"/>
          <w:kern w:val="0"/>
          <w:sz w:val="21"/>
          <w:szCs w:val="21"/>
        </w:rPr>
        <w:t xml:space="preserve">　建築設備工事費は、設備の種類ごとに次の方法により算出するものとする。</w:t>
      </w:r>
    </w:p>
    <w:p w14:paraId="5986F436"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一　電気設備工事費</w:t>
      </w:r>
    </w:p>
    <w:p w14:paraId="2953B2FB"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工事費</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数量</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r w:rsidR="00C14E1A" w:rsidRPr="00B90E45">
        <w:rPr>
          <w:rFonts w:ascii="ＭＳ 明朝" w:hAnsi="ＭＳ 明朝" w:cs="ＭＳ 明朝" w:hint="eastAsia"/>
          <w:color w:val="000000"/>
          <w:kern w:val="0"/>
          <w:sz w:val="21"/>
          <w:szCs w:val="21"/>
        </w:rPr>
        <w:t>単価　（種類別の合計額を求める。）</w:t>
      </w:r>
    </w:p>
    <w:p w14:paraId="0B06083A"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数量：数量積算基準第１３第一号による。</w:t>
      </w:r>
    </w:p>
    <w:p w14:paraId="01763FAA" w14:textId="77777777" w:rsidR="00C14E1A" w:rsidRPr="00B90E45" w:rsidRDefault="00C039C7" w:rsidP="00B152A0">
      <w:pPr>
        <w:suppressAutoHyphens/>
        <w:wordWrap w:val="0"/>
        <w:ind w:left="203" w:hangingChars="100" w:hanging="203"/>
        <w:jc w:val="left"/>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二　ガス設備工事費</w:t>
      </w:r>
    </w:p>
    <w:p w14:paraId="3074FEC7" w14:textId="77777777" w:rsidR="00C14E1A" w:rsidRPr="00B90E45" w:rsidRDefault="00C039C7"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 xml:space="preserve">　　</w:t>
      </w:r>
      <w:r w:rsidR="00C14E1A" w:rsidRPr="00B90E45">
        <w:rPr>
          <w:rFonts w:ascii="ＭＳ 明朝" w:hAnsi="ＭＳ 明朝" w:cs="ＭＳ 明朝" w:hint="eastAsia"/>
          <w:color w:val="000000"/>
          <w:kern w:val="0"/>
          <w:sz w:val="21"/>
          <w:szCs w:val="21"/>
        </w:rPr>
        <w:t>ア　都市ガス</w:t>
      </w:r>
      <w:r w:rsidR="007C4614" w:rsidRPr="00B90E45">
        <w:rPr>
          <w:rFonts w:ascii="ＭＳ 明朝" w:hAnsi="Times New Roman" w:hint="eastAsia"/>
          <w:color w:val="000000"/>
          <w:spacing w:val="8"/>
          <w:kern w:val="0"/>
          <w:sz w:val="21"/>
          <w:szCs w:val="21"/>
        </w:rPr>
        <w:t>（</w:t>
      </w:r>
      <w:r w:rsidR="00C14E1A" w:rsidRPr="00B90E45">
        <w:rPr>
          <w:rFonts w:ascii="ＭＳ 明朝" w:hAnsi="ＭＳ 明朝" w:cs="ＭＳ 明朝" w:hint="eastAsia"/>
          <w:color w:val="000000"/>
          <w:kern w:val="0"/>
          <w:sz w:val="21"/>
          <w:szCs w:val="21"/>
        </w:rPr>
        <w:t>各地域の工事費の実態により算出する。</w:t>
      </w:r>
      <w:r w:rsidR="007C4614" w:rsidRPr="00B90E45">
        <w:rPr>
          <w:rFonts w:ascii="ＭＳ 明朝" w:hAnsi="ＭＳ 明朝" w:cs="ＭＳ 明朝" w:hint="eastAsia"/>
          <w:color w:val="000000"/>
          <w:kern w:val="0"/>
          <w:sz w:val="21"/>
          <w:szCs w:val="21"/>
        </w:rPr>
        <w:t>）</w:t>
      </w:r>
      <w:r w:rsidR="00C14E1A" w:rsidRPr="00B90E45">
        <w:rPr>
          <w:rFonts w:ascii="ＭＳ 明朝" w:hAnsi="ＭＳ 明朝" w:cs="ＭＳ 明朝"/>
          <w:color w:val="000000"/>
          <w:kern w:val="0"/>
          <w:sz w:val="21"/>
          <w:szCs w:val="21"/>
        </w:rPr>
        <w:t xml:space="preserve"> </w:t>
      </w:r>
    </w:p>
    <w:p w14:paraId="135EDD9B"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color w:val="000000"/>
          <w:kern w:val="0"/>
          <w:sz w:val="21"/>
          <w:szCs w:val="21"/>
        </w:rPr>
        <w:t xml:space="preserve"> </w:t>
      </w:r>
      <w:r w:rsidR="00C039C7" w:rsidRPr="00B90E45">
        <w:rPr>
          <w:rFonts w:ascii="ＭＳ 明朝" w:hAnsi="ＭＳ 明朝" w:cs="ＭＳ 明朝" w:hint="eastAsia"/>
          <w:color w:val="000000"/>
          <w:kern w:val="0"/>
          <w:sz w:val="21"/>
          <w:szCs w:val="21"/>
        </w:rPr>
        <w:t xml:space="preserve">　 </w:t>
      </w:r>
      <w:r w:rsidRPr="00B90E45">
        <w:rPr>
          <w:rFonts w:ascii="ＭＳ 明朝" w:hAnsi="ＭＳ 明朝" w:cs="ＭＳ 明朝" w:hint="eastAsia"/>
          <w:color w:val="000000"/>
          <w:kern w:val="0"/>
          <w:sz w:val="21"/>
          <w:szCs w:val="21"/>
        </w:rPr>
        <w:t>イ　プロパンガス</w:t>
      </w:r>
    </w:p>
    <w:p w14:paraId="396842F6"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工事費</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プロパンガス調整器等設置費</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＋（配管数量×単価）</w:t>
      </w:r>
    </w:p>
    <w:p w14:paraId="6FDDA9AC"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＋（ガス栓数量×単価）</w:t>
      </w:r>
    </w:p>
    <w:p w14:paraId="25C32CF6"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配管数量、ガス栓数量：第１８条第二号で調査し、算出した数量とする。</w:t>
      </w:r>
    </w:p>
    <w:p w14:paraId="4BA0AE69"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三　給水、給湯設備工事費</w:t>
      </w:r>
    </w:p>
    <w:p w14:paraId="6E4FD233"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工事費</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水栓工事費</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建物内配管工事費</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建物外配管工事費</w:t>
      </w:r>
    </w:p>
    <w:p w14:paraId="073FE97D"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＝〔水栓</w:t>
      </w:r>
      <w:r w:rsidRPr="00B90E45">
        <w:rPr>
          <w:rFonts w:ascii="ＭＳ 明朝" w:hAnsi="ＭＳ 明朝" w:cs="ＭＳ 明朝"/>
          <w:color w:val="000000"/>
          <w:kern w:val="0"/>
          <w:sz w:val="21"/>
          <w:szCs w:val="21"/>
        </w:rPr>
        <w:t>(</w:t>
      </w:r>
      <w:r w:rsidRPr="00B90E45">
        <w:rPr>
          <w:rFonts w:ascii="ＭＳ 明朝" w:hAnsi="ＭＳ 明朝" w:cs="ＭＳ 明朝" w:hint="eastAsia"/>
          <w:color w:val="000000"/>
          <w:kern w:val="0"/>
          <w:sz w:val="21"/>
          <w:szCs w:val="21"/>
        </w:rPr>
        <w:t>蛇口</w:t>
      </w:r>
      <w:r w:rsidRPr="00B90E45">
        <w:rPr>
          <w:rFonts w:ascii="ＭＳ 明朝" w:hAnsi="ＭＳ 明朝" w:cs="ＭＳ 明朝"/>
          <w:color w:val="000000"/>
          <w:kern w:val="0"/>
          <w:sz w:val="21"/>
          <w:szCs w:val="21"/>
        </w:rPr>
        <w:t>)</w:t>
      </w:r>
      <w:r w:rsidRPr="00B90E45">
        <w:rPr>
          <w:rFonts w:ascii="ＭＳ 明朝" w:hAnsi="ＭＳ 明朝" w:cs="ＭＳ 明朝" w:hint="eastAsia"/>
          <w:color w:val="000000"/>
          <w:kern w:val="0"/>
          <w:sz w:val="21"/>
          <w:szCs w:val="21"/>
        </w:rPr>
        <w:t>の種類ごとの数量×単価〕＋〔水栓</w:t>
      </w:r>
      <w:r w:rsidRPr="00B90E45">
        <w:rPr>
          <w:rFonts w:ascii="ＭＳ 明朝" w:hAnsi="ＭＳ 明朝" w:cs="ＭＳ 明朝"/>
          <w:color w:val="000000"/>
          <w:kern w:val="0"/>
          <w:sz w:val="21"/>
          <w:szCs w:val="21"/>
        </w:rPr>
        <w:t>(</w:t>
      </w:r>
      <w:r w:rsidRPr="00B90E45">
        <w:rPr>
          <w:rFonts w:ascii="ＭＳ 明朝" w:hAnsi="ＭＳ 明朝" w:cs="ＭＳ 明朝" w:hint="eastAsia"/>
          <w:color w:val="000000"/>
          <w:kern w:val="0"/>
          <w:sz w:val="21"/>
          <w:szCs w:val="21"/>
        </w:rPr>
        <w:t>蛇口</w:t>
      </w:r>
      <w:r w:rsidRPr="00B90E45">
        <w:rPr>
          <w:rFonts w:ascii="ＭＳ 明朝" w:hAnsi="ＭＳ 明朝" w:cs="ＭＳ 明朝"/>
          <w:color w:val="000000"/>
          <w:kern w:val="0"/>
          <w:sz w:val="21"/>
          <w:szCs w:val="21"/>
        </w:rPr>
        <w:t>)</w:t>
      </w:r>
      <w:r w:rsidRPr="00B90E45">
        <w:rPr>
          <w:rFonts w:ascii="ＭＳ 明朝" w:hAnsi="ＭＳ 明朝" w:cs="ＭＳ 明朝" w:hint="eastAsia"/>
          <w:color w:val="000000"/>
          <w:kern w:val="0"/>
          <w:sz w:val="21"/>
          <w:szCs w:val="21"/>
        </w:rPr>
        <w:t>数量×単価〕</w:t>
      </w:r>
    </w:p>
    <w:p w14:paraId="39ED16BC"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＋〔本管取付から計量器までの工事費＋</w:t>
      </w:r>
      <w:r w:rsidRPr="00B90E45">
        <w:rPr>
          <w:rFonts w:ascii="ＭＳ 明朝" w:hAnsi="ＭＳ 明朝" w:cs="ＭＳ 明朝"/>
          <w:color w:val="000000"/>
          <w:kern w:val="0"/>
          <w:sz w:val="21"/>
          <w:szCs w:val="21"/>
        </w:rPr>
        <w:t>(</w:t>
      </w:r>
      <w:r w:rsidRPr="00B90E45">
        <w:rPr>
          <w:rFonts w:ascii="ＭＳ 明朝" w:hAnsi="ＭＳ 明朝" w:cs="ＭＳ 明朝" w:hint="eastAsia"/>
          <w:color w:val="000000"/>
          <w:kern w:val="0"/>
          <w:sz w:val="21"/>
          <w:szCs w:val="21"/>
        </w:rPr>
        <w:t>計量器からの配管数量×単価）〕</w:t>
      </w:r>
    </w:p>
    <w:p w14:paraId="578DF839"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水栓</w:t>
      </w:r>
      <w:r w:rsidRPr="00B90E45">
        <w:rPr>
          <w:rFonts w:ascii="ＭＳ 明朝" w:hAnsi="ＭＳ 明朝" w:cs="ＭＳ 明朝"/>
          <w:color w:val="000000"/>
          <w:kern w:val="0"/>
          <w:sz w:val="21"/>
          <w:szCs w:val="21"/>
        </w:rPr>
        <w:t>(</w:t>
      </w:r>
      <w:r w:rsidRPr="00B90E45">
        <w:rPr>
          <w:rFonts w:ascii="ＭＳ 明朝" w:hAnsi="ＭＳ 明朝" w:cs="ＭＳ 明朝" w:hint="eastAsia"/>
          <w:color w:val="000000"/>
          <w:kern w:val="0"/>
          <w:sz w:val="21"/>
          <w:szCs w:val="21"/>
        </w:rPr>
        <w:t>蛇口</w:t>
      </w:r>
      <w:r w:rsidRPr="00B90E45">
        <w:rPr>
          <w:rFonts w:ascii="ＭＳ 明朝" w:hAnsi="ＭＳ 明朝" w:cs="ＭＳ 明朝"/>
          <w:color w:val="000000"/>
          <w:kern w:val="0"/>
          <w:sz w:val="21"/>
          <w:szCs w:val="21"/>
        </w:rPr>
        <w:t>)</w:t>
      </w:r>
      <w:r w:rsidRPr="00B90E45">
        <w:rPr>
          <w:rFonts w:ascii="ＭＳ 明朝" w:hAnsi="ＭＳ 明朝" w:cs="ＭＳ 明朝" w:hint="eastAsia"/>
          <w:color w:val="000000"/>
          <w:kern w:val="0"/>
          <w:sz w:val="21"/>
          <w:szCs w:val="21"/>
        </w:rPr>
        <w:t>の種類ごとの数量：数量積算基準第１３第二号アによる。</w:t>
      </w:r>
    </w:p>
    <w:p w14:paraId="7C7878F2"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水栓</w:t>
      </w:r>
      <w:r w:rsidRPr="00B90E45">
        <w:rPr>
          <w:rFonts w:ascii="ＭＳ 明朝" w:hAnsi="ＭＳ 明朝" w:cs="ＭＳ 明朝"/>
          <w:color w:val="000000"/>
          <w:kern w:val="0"/>
          <w:sz w:val="21"/>
          <w:szCs w:val="21"/>
        </w:rPr>
        <w:t>(</w:t>
      </w:r>
      <w:r w:rsidRPr="00B90E45">
        <w:rPr>
          <w:rFonts w:ascii="ＭＳ 明朝" w:hAnsi="ＭＳ 明朝" w:cs="ＭＳ 明朝" w:hint="eastAsia"/>
          <w:color w:val="000000"/>
          <w:kern w:val="0"/>
          <w:sz w:val="21"/>
          <w:szCs w:val="21"/>
        </w:rPr>
        <w:t>蛇口</w:t>
      </w:r>
      <w:r w:rsidRPr="00B90E45">
        <w:rPr>
          <w:rFonts w:ascii="ＭＳ 明朝" w:hAnsi="ＭＳ 明朝" w:cs="ＭＳ 明朝"/>
          <w:color w:val="000000"/>
          <w:kern w:val="0"/>
          <w:sz w:val="21"/>
          <w:szCs w:val="21"/>
        </w:rPr>
        <w:t>)</w:t>
      </w:r>
      <w:r w:rsidRPr="00B90E45">
        <w:rPr>
          <w:rFonts w:ascii="ＭＳ 明朝" w:hAnsi="ＭＳ 明朝" w:cs="ＭＳ 明朝" w:hint="eastAsia"/>
          <w:color w:val="000000"/>
          <w:kern w:val="0"/>
          <w:sz w:val="21"/>
          <w:szCs w:val="21"/>
        </w:rPr>
        <w:t>数量：数量積算基準第１３第二号イによる。</w:t>
      </w:r>
    </w:p>
    <w:p w14:paraId="34C4DEBD"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計量器からの配管数量：第１８条第三号</w:t>
      </w:r>
      <w:r w:rsidRPr="00B90E45">
        <w:rPr>
          <w:rFonts w:ascii="ＭＳ 明朝" w:hAnsi="ＭＳ 明朝" w:cs="ＭＳ 明朝"/>
          <w:color w:val="000000"/>
          <w:kern w:val="0"/>
          <w:sz w:val="21"/>
          <w:szCs w:val="21"/>
        </w:rPr>
        <w:t>(</w:t>
      </w:r>
      <w:r w:rsidRPr="00B90E45">
        <w:rPr>
          <w:rFonts w:ascii="ＭＳ 明朝" w:hAnsi="ＭＳ 明朝" w:cs="ＭＳ 明朝" w:hint="eastAsia"/>
          <w:color w:val="000000"/>
          <w:spacing w:val="-4"/>
          <w:w w:val="50"/>
          <w:kern w:val="0"/>
          <w:sz w:val="21"/>
          <w:szCs w:val="21"/>
        </w:rPr>
        <w:t>二</w:t>
      </w:r>
      <w:r w:rsidRPr="00B90E45">
        <w:rPr>
          <w:rFonts w:ascii="ＭＳ 明朝" w:hAnsi="ＭＳ 明朝" w:cs="ＭＳ 明朝"/>
          <w:color w:val="000000"/>
          <w:kern w:val="0"/>
          <w:sz w:val="21"/>
          <w:szCs w:val="21"/>
        </w:rPr>
        <w:t>)</w:t>
      </w:r>
      <w:r w:rsidRPr="00B90E45">
        <w:rPr>
          <w:rFonts w:ascii="ＭＳ 明朝" w:hAnsi="ＭＳ 明朝" w:cs="ＭＳ 明朝" w:hint="eastAsia"/>
          <w:color w:val="000000"/>
          <w:kern w:val="0"/>
          <w:sz w:val="21"/>
          <w:szCs w:val="21"/>
        </w:rPr>
        <w:t>で調査し、算出した数値とする。</w:t>
      </w:r>
    </w:p>
    <w:p w14:paraId="7FA1D831"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四</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排水設備工事費</w:t>
      </w:r>
    </w:p>
    <w:p w14:paraId="7EEFC057"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工事費</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建物内排水設備工事費</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建物外排水設備工事費</w:t>
      </w:r>
    </w:p>
    <w:p w14:paraId="4EB2C337"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＝〔水栓</w:t>
      </w:r>
      <w:r w:rsidRPr="00B90E45">
        <w:rPr>
          <w:rFonts w:ascii="ＭＳ 明朝" w:hAnsi="ＭＳ 明朝" w:cs="ＭＳ 明朝"/>
          <w:color w:val="000000"/>
          <w:kern w:val="0"/>
          <w:sz w:val="21"/>
          <w:szCs w:val="21"/>
        </w:rPr>
        <w:t>(</w:t>
      </w:r>
      <w:r w:rsidRPr="00B90E45">
        <w:rPr>
          <w:rFonts w:ascii="ＭＳ 明朝" w:hAnsi="ＭＳ 明朝" w:cs="ＭＳ 明朝" w:hint="eastAsia"/>
          <w:color w:val="000000"/>
          <w:kern w:val="0"/>
          <w:sz w:val="21"/>
          <w:szCs w:val="21"/>
        </w:rPr>
        <w:t>蛇口</w:t>
      </w:r>
      <w:r w:rsidRPr="00B90E45">
        <w:rPr>
          <w:rFonts w:ascii="ＭＳ 明朝" w:hAnsi="ＭＳ 明朝" w:cs="ＭＳ 明朝"/>
          <w:color w:val="000000"/>
          <w:kern w:val="0"/>
          <w:sz w:val="21"/>
          <w:szCs w:val="21"/>
        </w:rPr>
        <w:t>)</w:t>
      </w:r>
      <w:r w:rsidRPr="00B90E45">
        <w:rPr>
          <w:rFonts w:ascii="ＭＳ 明朝" w:hAnsi="ＭＳ 明朝" w:cs="ＭＳ 明朝" w:hint="eastAsia"/>
          <w:color w:val="000000"/>
          <w:kern w:val="0"/>
          <w:sz w:val="21"/>
          <w:szCs w:val="21"/>
        </w:rPr>
        <w:t>数量×単価〕＋〔（種類別配管数量×単価</w:t>
      </w:r>
      <w:r w:rsidRPr="00B90E45">
        <w:rPr>
          <w:rFonts w:ascii="ＭＳ 明朝" w:hAnsi="ＭＳ 明朝" w:cs="ＭＳ 明朝"/>
          <w:color w:val="000000"/>
          <w:kern w:val="0"/>
          <w:sz w:val="21"/>
          <w:szCs w:val="21"/>
        </w:rPr>
        <w:t>)</w:t>
      </w:r>
      <w:r w:rsidRPr="00B90E45">
        <w:rPr>
          <w:rFonts w:ascii="ＭＳ 明朝" w:hAnsi="ＭＳ 明朝" w:cs="ＭＳ 明朝" w:hint="eastAsia"/>
          <w:color w:val="000000"/>
          <w:kern w:val="0"/>
          <w:sz w:val="21"/>
          <w:szCs w:val="21"/>
        </w:rPr>
        <w:t>＋</w:t>
      </w:r>
      <w:r w:rsidRPr="00B90E45">
        <w:rPr>
          <w:rFonts w:ascii="ＭＳ 明朝" w:hAnsi="ＭＳ 明朝" w:cs="ＭＳ 明朝"/>
          <w:color w:val="000000"/>
          <w:kern w:val="0"/>
          <w:sz w:val="21"/>
          <w:szCs w:val="21"/>
        </w:rPr>
        <w:t>(</w:t>
      </w:r>
      <w:r w:rsidRPr="00B90E45">
        <w:rPr>
          <w:rFonts w:ascii="ＭＳ 明朝" w:hAnsi="ＭＳ 明朝" w:cs="ＭＳ 明朝" w:hint="eastAsia"/>
          <w:color w:val="000000"/>
          <w:kern w:val="0"/>
          <w:sz w:val="21"/>
          <w:szCs w:val="21"/>
        </w:rPr>
        <w:t>桝等の数量×単価</w:t>
      </w:r>
      <w:r w:rsidRPr="00B90E45">
        <w:rPr>
          <w:rFonts w:ascii="ＭＳ 明朝" w:hAnsi="ＭＳ 明朝" w:cs="ＭＳ 明朝"/>
          <w:color w:val="000000"/>
          <w:kern w:val="0"/>
          <w:sz w:val="21"/>
          <w:szCs w:val="21"/>
        </w:rPr>
        <w:t>)</w:t>
      </w:r>
      <w:r w:rsidRPr="00B90E45">
        <w:rPr>
          <w:rFonts w:ascii="ＭＳ 明朝" w:hAnsi="ＭＳ 明朝" w:cs="ＭＳ 明朝" w:hint="eastAsia"/>
          <w:color w:val="000000"/>
          <w:kern w:val="0"/>
          <w:sz w:val="21"/>
          <w:szCs w:val="21"/>
        </w:rPr>
        <w:t>〕</w:t>
      </w:r>
    </w:p>
    <w:p w14:paraId="3AF7E754"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水栓</w:t>
      </w:r>
      <w:r w:rsidRPr="00B90E45">
        <w:rPr>
          <w:rFonts w:ascii="ＭＳ 明朝" w:hAnsi="ＭＳ 明朝" w:cs="ＭＳ 明朝"/>
          <w:color w:val="000000"/>
          <w:kern w:val="0"/>
          <w:sz w:val="21"/>
          <w:szCs w:val="21"/>
        </w:rPr>
        <w:t>(</w:t>
      </w:r>
      <w:r w:rsidRPr="00B90E45">
        <w:rPr>
          <w:rFonts w:ascii="ＭＳ 明朝" w:hAnsi="ＭＳ 明朝" w:cs="ＭＳ 明朝" w:hint="eastAsia"/>
          <w:color w:val="000000"/>
          <w:kern w:val="0"/>
          <w:sz w:val="21"/>
          <w:szCs w:val="21"/>
        </w:rPr>
        <w:t>蛇口</w:t>
      </w:r>
      <w:r w:rsidRPr="00B90E45">
        <w:rPr>
          <w:rFonts w:ascii="ＭＳ 明朝" w:hAnsi="ＭＳ 明朝" w:cs="ＭＳ 明朝"/>
          <w:color w:val="000000"/>
          <w:kern w:val="0"/>
          <w:sz w:val="21"/>
          <w:szCs w:val="21"/>
        </w:rPr>
        <w:t>)</w:t>
      </w:r>
      <w:r w:rsidRPr="00B90E45">
        <w:rPr>
          <w:rFonts w:ascii="ＭＳ 明朝" w:hAnsi="ＭＳ 明朝" w:cs="ＭＳ 明朝" w:hint="eastAsia"/>
          <w:color w:val="000000"/>
          <w:kern w:val="0"/>
          <w:sz w:val="21"/>
          <w:szCs w:val="21"/>
        </w:rPr>
        <w:t>数量：数量積算基準第１３第三号による。</w:t>
      </w:r>
    </w:p>
    <w:p w14:paraId="53724CE5"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種類別配管数量及び桝等の数量：第１８条第四号で調査し、算出した数値とする。</w:t>
      </w:r>
    </w:p>
    <w:p w14:paraId="62FCBCB0"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五　衛生設備工事費</w:t>
      </w:r>
    </w:p>
    <w:p w14:paraId="14DFA16E"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工事費</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数量</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単価　（種類別の合計額を求める。）</w:t>
      </w:r>
    </w:p>
    <w:p w14:paraId="6240A53E"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数量：第１８条第五号で調査した数量とする。</w:t>
      </w:r>
    </w:p>
    <w:p w14:paraId="651022C6"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六　厨房設備工事費</w:t>
      </w:r>
    </w:p>
    <w:p w14:paraId="3712EB4F"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工事費</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数量</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単価　（種類別の合計額を求める。）</w:t>
      </w:r>
    </w:p>
    <w:p w14:paraId="6BDA0652"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数量：第１８条第六号で調査した数量とする。</w:t>
      </w:r>
    </w:p>
    <w:p w14:paraId="263162B7"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七　その他の設備工事費</w:t>
      </w:r>
    </w:p>
    <w:p w14:paraId="4FA4C1C0"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工事費</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数量</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単価　（種類別の合計額を求める。）</w:t>
      </w:r>
    </w:p>
    <w:p w14:paraId="7EA9B039"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数量：第１８条第七号で調査した数量とする。</w:t>
      </w:r>
    </w:p>
    <w:p w14:paraId="4EDA73DE"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2D9BDA8D"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（建物附随工作物工事費）</w:t>
      </w:r>
    </w:p>
    <w:p w14:paraId="4F1C10F7"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lastRenderedPageBreak/>
        <w:t>第４１条</w:t>
      </w:r>
      <w:r w:rsidRPr="00B90E45">
        <w:rPr>
          <w:rFonts w:ascii="ＭＳ 明朝" w:hAnsi="ＭＳ 明朝" w:cs="ＭＳ 明朝" w:hint="eastAsia"/>
          <w:color w:val="000000"/>
          <w:kern w:val="0"/>
          <w:sz w:val="21"/>
          <w:szCs w:val="21"/>
        </w:rPr>
        <w:t xml:space="preserve">　建物附随工作物工事費は、次の方法により算出するものとする。</w:t>
      </w:r>
    </w:p>
    <w:p w14:paraId="02C3A0FC"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工事費</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数量</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単価　（種類別の合計額を求める。）</w:t>
      </w:r>
    </w:p>
    <w:p w14:paraId="2603A171"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数量：第１９条で調査した数量とする。</w:t>
      </w:r>
    </w:p>
    <w:p w14:paraId="745520E0"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00DB2465"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（その他の工事費）</w:t>
      </w:r>
    </w:p>
    <w:p w14:paraId="720FE345"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第４２条</w:t>
      </w:r>
      <w:r w:rsidRPr="00B90E45">
        <w:rPr>
          <w:rFonts w:ascii="ＭＳ 明朝" w:hAnsi="ＭＳ 明朝" w:cs="ＭＳ 明朝" w:hint="eastAsia"/>
          <w:color w:val="000000"/>
          <w:kern w:val="0"/>
          <w:sz w:val="21"/>
          <w:szCs w:val="21"/>
        </w:rPr>
        <w:t xml:space="preserve">　第２７条から第４１条までに掲げる工事以外の工事費は、第２７条から第４１条までに掲げる工事の方法に準じて算出するものとする。</w:t>
      </w:r>
    </w:p>
    <w:p w14:paraId="668ED131"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0FFC253D"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（共通仮設費）</w:t>
      </w:r>
    </w:p>
    <w:p w14:paraId="572D3FDE"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第４３条</w:t>
      </w:r>
      <w:r w:rsidRPr="00B90E45">
        <w:rPr>
          <w:rFonts w:ascii="ＭＳ 明朝" w:hAnsi="ＭＳ 明朝" w:cs="ＭＳ 明朝" w:hint="eastAsia"/>
          <w:color w:val="000000"/>
          <w:kern w:val="0"/>
          <w:sz w:val="21"/>
          <w:szCs w:val="21"/>
        </w:rPr>
        <w:t xml:space="preserve">　共通仮設費は、次の式により算出するものとする。</w:t>
      </w:r>
    </w:p>
    <w:p w14:paraId="7DF81604"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共通仮設費</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直接工事費</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共通仮設費率</w:t>
      </w:r>
    </w:p>
    <w:p w14:paraId="317186A6"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直接工事費：第２７条から第４２条までに算出した各工事費の合計額とする。</w:t>
      </w:r>
    </w:p>
    <w:p w14:paraId="6B47570F"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共通仮設費率：数量積算基準第１４による。</w:t>
      </w:r>
    </w:p>
    <w:p w14:paraId="2AE3C29A"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7EAD5400"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（諸経費）</w:t>
      </w:r>
    </w:p>
    <w:p w14:paraId="5A7C7DD5"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第４４条</w:t>
      </w:r>
      <w:r w:rsidRPr="00B90E45">
        <w:rPr>
          <w:rFonts w:ascii="ＭＳ 明朝" w:hAnsi="ＭＳ 明朝" w:cs="ＭＳ 明朝" w:hint="eastAsia"/>
          <w:color w:val="000000"/>
          <w:kern w:val="0"/>
          <w:sz w:val="21"/>
          <w:szCs w:val="21"/>
        </w:rPr>
        <w:t xml:space="preserve">　諸経費は、次の式により算出するものとする。</w:t>
      </w:r>
    </w:p>
    <w:p w14:paraId="74F43BB4"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諸経費</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純工事費</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諸経費率</w:t>
      </w:r>
    </w:p>
    <w:p w14:paraId="58A354BC"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純工事費：直接工事費に共通仮設費を加えた額とする。</w:t>
      </w:r>
    </w:p>
    <w:p w14:paraId="0CF6A351"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諸経費率：数量積算基準第１５による。</w:t>
      </w:r>
    </w:p>
    <w:p w14:paraId="6CE406EE"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なお、第２３条第二号に規定する単価を積算に用いる場合において、当該単価に第</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２２条第２項第二号及び第三号に規定する費用と同等の諸経費が含まれている場合は諸経費の対象としないものとする。</w:t>
      </w:r>
    </w:p>
    <w:p w14:paraId="02EAD49F"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２</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諸経費率は、一発注（建築及び解体）を単位とし、純工事費と廃材運搬費の合計額</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に対応した率を適用するものとする。</w:t>
      </w:r>
    </w:p>
    <w:p w14:paraId="05EB8A7E"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hAnsi="ＭＳ 明朝" w:cs="ＭＳ 明朝" w:hint="eastAsia"/>
          <w:color w:val="000000"/>
          <w:kern w:val="0"/>
          <w:sz w:val="21"/>
          <w:szCs w:val="21"/>
        </w:rPr>
        <w:t>なお、原則として建物と附帯工作物については別発注、木造建物と非木造建物については一発注として算定するものとする。</w:t>
      </w:r>
    </w:p>
    <w:p w14:paraId="382CB621" w14:textId="77777777" w:rsidR="00C14E1A" w:rsidRPr="00B90E45" w:rsidRDefault="00C14E1A" w:rsidP="00B152A0">
      <w:pPr>
        <w:suppressAutoHyphens/>
        <w:wordWrap w:val="0"/>
        <w:ind w:left="219" w:hangingChars="100" w:hanging="219"/>
        <w:textAlignment w:val="center"/>
        <w:rPr>
          <w:rFonts w:ascii="ＭＳ 明朝" w:hAnsi="Times New Roman"/>
          <w:color w:val="000000"/>
          <w:spacing w:val="8"/>
          <w:kern w:val="0"/>
          <w:sz w:val="21"/>
          <w:szCs w:val="21"/>
        </w:rPr>
      </w:pPr>
    </w:p>
    <w:p w14:paraId="2653DCDB" w14:textId="77777777" w:rsidR="00C14E1A" w:rsidRPr="00B90E45" w:rsidRDefault="00C14E1A" w:rsidP="00B152A0">
      <w:pPr>
        <w:suppressAutoHyphens/>
        <w:wordWrap w:val="0"/>
        <w:ind w:left="203" w:hangingChars="100" w:hanging="203"/>
        <w:textAlignment w:val="center"/>
        <w:rPr>
          <w:rFonts w:ascii="ＭＳ 明朝" w:hAnsi="Times New Roman"/>
          <w:color w:val="000000"/>
          <w:spacing w:val="8"/>
          <w:kern w:val="0"/>
          <w:sz w:val="21"/>
          <w:szCs w:val="21"/>
        </w:rPr>
      </w:pPr>
      <w:r w:rsidRPr="00B90E45">
        <w:rPr>
          <w:rFonts w:ascii="ＭＳ 明朝" w:eastAsia="ＭＳ ゴシック" w:hAnsi="Times New Roman" w:cs="ＭＳ ゴシック" w:hint="eastAsia"/>
          <w:color w:val="000000"/>
          <w:kern w:val="0"/>
          <w:sz w:val="21"/>
          <w:szCs w:val="21"/>
        </w:rPr>
        <w:t>（建築直接工事費の積算）</w:t>
      </w:r>
    </w:p>
    <w:p w14:paraId="7A4C960C" w14:textId="77777777" w:rsidR="007C4614" w:rsidRPr="00B90E45" w:rsidRDefault="00C14E1A" w:rsidP="00B152A0">
      <w:pPr>
        <w:suppressAutoHyphens/>
        <w:wordWrap w:val="0"/>
        <w:ind w:left="203" w:hangingChars="100" w:hanging="203"/>
        <w:textAlignment w:val="center"/>
        <w:rPr>
          <w:color w:val="000000"/>
        </w:rPr>
      </w:pPr>
      <w:r w:rsidRPr="00B90E45">
        <w:rPr>
          <w:rFonts w:ascii="ＭＳ 明朝" w:eastAsia="ＭＳ ゴシック" w:hAnsi="Times New Roman" w:cs="ＭＳ ゴシック" w:hint="eastAsia"/>
          <w:color w:val="000000"/>
          <w:kern w:val="0"/>
          <w:sz w:val="21"/>
          <w:szCs w:val="21"/>
        </w:rPr>
        <w:t>第４５条</w:t>
      </w:r>
      <w:r w:rsidRPr="00B90E45">
        <w:rPr>
          <w:rFonts w:ascii="ＭＳ 明朝" w:hAnsi="ＭＳ 明朝" w:cs="ＭＳ 明朝"/>
          <w:color w:val="000000"/>
          <w:kern w:val="0"/>
          <w:sz w:val="21"/>
          <w:szCs w:val="21"/>
        </w:rPr>
        <w:t xml:space="preserve">  </w:t>
      </w:r>
      <w:r w:rsidRPr="00B90E45">
        <w:rPr>
          <w:rFonts w:ascii="ＭＳ 明朝" w:hAnsi="ＭＳ 明朝" w:cs="ＭＳ 明朝" w:hint="eastAsia"/>
          <w:color w:val="000000"/>
          <w:kern w:val="0"/>
          <w:sz w:val="21"/>
          <w:szCs w:val="21"/>
        </w:rPr>
        <w:t>建築直接工事費は、様式第９により算出するものとする。</w:t>
      </w:r>
    </w:p>
    <w:p w14:paraId="6725380D" w14:textId="77777777" w:rsidR="0095734F" w:rsidRPr="00B90E45" w:rsidRDefault="0095734F" w:rsidP="003775E1">
      <w:pPr>
        <w:rPr>
          <w:color w:val="000000"/>
        </w:rPr>
      </w:pPr>
    </w:p>
    <w:sectPr w:rsidR="0095734F" w:rsidRPr="00B90E45" w:rsidSect="003775E1">
      <w:pgSz w:w="11906" w:h="16838" w:code="9"/>
      <w:pgMar w:top="1418" w:right="1418" w:bottom="1418" w:left="1418" w:header="851" w:footer="992" w:gutter="0"/>
      <w:cols w:space="425"/>
      <w:docGrid w:type="linesAndChars" w:linePitch="333"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A82A9" w14:textId="77777777" w:rsidR="00997D22" w:rsidRDefault="00997D22" w:rsidP="0066506D">
      <w:r>
        <w:separator/>
      </w:r>
    </w:p>
  </w:endnote>
  <w:endnote w:type="continuationSeparator" w:id="0">
    <w:p w14:paraId="6A7E0079" w14:textId="77777777" w:rsidR="00997D22" w:rsidRDefault="00997D22" w:rsidP="0066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6484C" w14:textId="77777777" w:rsidR="00997D22" w:rsidRDefault="00997D22" w:rsidP="0066506D">
      <w:r>
        <w:separator/>
      </w:r>
    </w:p>
  </w:footnote>
  <w:footnote w:type="continuationSeparator" w:id="0">
    <w:p w14:paraId="3151306D" w14:textId="77777777" w:rsidR="00997D22" w:rsidRDefault="00997D22" w:rsidP="00665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00556"/>
    <w:multiLevelType w:val="hybridMultilevel"/>
    <w:tmpl w:val="D2AA6CA2"/>
    <w:lvl w:ilvl="0" w:tplc="17987ACA">
      <w:numFmt w:val="bullet"/>
      <w:lvlText w:val="&quot;"/>
      <w:lvlJc w:val="left"/>
      <w:pPr>
        <w:ind w:left="373" w:hanging="322"/>
      </w:pPr>
      <w:rPr>
        <w:rFonts w:hint="default"/>
        <w:w w:val="201"/>
        <w:u w:val="single" w:color="000000"/>
      </w:rPr>
    </w:lvl>
    <w:lvl w:ilvl="1" w:tplc="F43C301A">
      <w:start w:val="1"/>
      <w:numFmt w:val="decimal"/>
      <w:lvlText w:val="(%2)"/>
      <w:lvlJc w:val="left"/>
      <w:pPr>
        <w:ind w:left="2221" w:hanging="240"/>
      </w:pPr>
      <w:rPr>
        <w:rFonts w:ascii="Times New Roman" w:eastAsia="Times New Roman" w:hAnsi="Times New Roman" w:cs="Times New Roman" w:hint="default"/>
        <w:spacing w:val="-1"/>
        <w:w w:val="100"/>
        <w:sz w:val="16"/>
        <w:szCs w:val="16"/>
      </w:rPr>
    </w:lvl>
    <w:lvl w:ilvl="2" w:tplc="CA36F9D8">
      <w:numFmt w:val="bullet"/>
      <w:lvlText w:val="•"/>
      <w:lvlJc w:val="left"/>
      <w:pPr>
        <w:ind w:left="3637" w:hanging="240"/>
      </w:pPr>
      <w:rPr>
        <w:rFonts w:hint="default"/>
      </w:rPr>
    </w:lvl>
    <w:lvl w:ilvl="3" w:tplc="7BA2865A">
      <w:numFmt w:val="bullet"/>
      <w:lvlText w:val="•"/>
      <w:lvlJc w:val="left"/>
      <w:pPr>
        <w:ind w:left="5055" w:hanging="240"/>
      </w:pPr>
      <w:rPr>
        <w:rFonts w:hint="default"/>
      </w:rPr>
    </w:lvl>
    <w:lvl w:ilvl="4" w:tplc="8AD4774A">
      <w:numFmt w:val="bullet"/>
      <w:lvlText w:val="•"/>
      <w:lvlJc w:val="left"/>
      <w:pPr>
        <w:ind w:left="6472" w:hanging="240"/>
      </w:pPr>
      <w:rPr>
        <w:rFonts w:hint="default"/>
      </w:rPr>
    </w:lvl>
    <w:lvl w:ilvl="5" w:tplc="EFE4ADB4">
      <w:numFmt w:val="bullet"/>
      <w:lvlText w:val="•"/>
      <w:lvlJc w:val="left"/>
      <w:pPr>
        <w:ind w:left="7890" w:hanging="240"/>
      </w:pPr>
      <w:rPr>
        <w:rFonts w:hint="default"/>
      </w:rPr>
    </w:lvl>
    <w:lvl w:ilvl="6" w:tplc="7C625E6A">
      <w:numFmt w:val="bullet"/>
      <w:lvlText w:val="•"/>
      <w:lvlJc w:val="left"/>
      <w:pPr>
        <w:ind w:left="9307" w:hanging="240"/>
      </w:pPr>
      <w:rPr>
        <w:rFonts w:hint="default"/>
      </w:rPr>
    </w:lvl>
    <w:lvl w:ilvl="7" w:tplc="785CCE48">
      <w:numFmt w:val="bullet"/>
      <w:lvlText w:val="•"/>
      <w:lvlJc w:val="left"/>
      <w:pPr>
        <w:ind w:left="10725" w:hanging="240"/>
      </w:pPr>
      <w:rPr>
        <w:rFonts w:hint="default"/>
      </w:rPr>
    </w:lvl>
    <w:lvl w:ilvl="8" w:tplc="4EFA3E12">
      <w:numFmt w:val="bullet"/>
      <w:lvlText w:val="•"/>
      <w:lvlJc w:val="left"/>
      <w:pPr>
        <w:ind w:left="12142" w:hanging="240"/>
      </w:pPr>
      <w:rPr>
        <w:rFonts w:hint="default"/>
      </w:rPr>
    </w:lvl>
  </w:abstractNum>
  <w:num w:numId="1" w16cid:durableId="18817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E1"/>
    <w:rsid w:val="00000372"/>
    <w:rsid w:val="00010415"/>
    <w:rsid w:val="0006309A"/>
    <w:rsid w:val="0007060A"/>
    <w:rsid w:val="000A402B"/>
    <w:rsid w:val="000E1CF3"/>
    <w:rsid w:val="0011655B"/>
    <w:rsid w:val="00153888"/>
    <w:rsid w:val="00176418"/>
    <w:rsid w:val="00184E3E"/>
    <w:rsid w:val="001A052F"/>
    <w:rsid w:val="00224D98"/>
    <w:rsid w:val="0023560A"/>
    <w:rsid w:val="002951FA"/>
    <w:rsid w:val="002C21D8"/>
    <w:rsid w:val="002C4E7A"/>
    <w:rsid w:val="002F48EC"/>
    <w:rsid w:val="003057DF"/>
    <w:rsid w:val="00323171"/>
    <w:rsid w:val="003344D8"/>
    <w:rsid w:val="003775E1"/>
    <w:rsid w:val="003B25A3"/>
    <w:rsid w:val="003C4F9C"/>
    <w:rsid w:val="004178A8"/>
    <w:rsid w:val="00474002"/>
    <w:rsid w:val="00486183"/>
    <w:rsid w:val="00492E3D"/>
    <w:rsid w:val="0051616A"/>
    <w:rsid w:val="00534690"/>
    <w:rsid w:val="005529DF"/>
    <w:rsid w:val="005A06C7"/>
    <w:rsid w:val="005D7274"/>
    <w:rsid w:val="005E13B5"/>
    <w:rsid w:val="005F0A56"/>
    <w:rsid w:val="005F1823"/>
    <w:rsid w:val="00616DA6"/>
    <w:rsid w:val="00623A78"/>
    <w:rsid w:val="00657898"/>
    <w:rsid w:val="00660F36"/>
    <w:rsid w:val="0066506D"/>
    <w:rsid w:val="006B1937"/>
    <w:rsid w:val="006C0A5F"/>
    <w:rsid w:val="006D4339"/>
    <w:rsid w:val="0070211B"/>
    <w:rsid w:val="00741C8B"/>
    <w:rsid w:val="007C4614"/>
    <w:rsid w:val="007E03E9"/>
    <w:rsid w:val="00874375"/>
    <w:rsid w:val="008915E7"/>
    <w:rsid w:val="0089394E"/>
    <w:rsid w:val="008F5FB0"/>
    <w:rsid w:val="0095734F"/>
    <w:rsid w:val="00962518"/>
    <w:rsid w:val="00986460"/>
    <w:rsid w:val="00997D22"/>
    <w:rsid w:val="009D12F3"/>
    <w:rsid w:val="009D7534"/>
    <w:rsid w:val="00A073C4"/>
    <w:rsid w:val="00A662C4"/>
    <w:rsid w:val="00A73362"/>
    <w:rsid w:val="00AB27ED"/>
    <w:rsid w:val="00AB664C"/>
    <w:rsid w:val="00AC17E6"/>
    <w:rsid w:val="00AD0641"/>
    <w:rsid w:val="00B152A0"/>
    <w:rsid w:val="00B33EE5"/>
    <w:rsid w:val="00B751F9"/>
    <w:rsid w:val="00B90E45"/>
    <w:rsid w:val="00BC5026"/>
    <w:rsid w:val="00BD22DC"/>
    <w:rsid w:val="00C039C7"/>
    <w:rsid w:val="00C14E1A"/>
    <w:rsid w:val="00C512F1"/>
    <w:rsid w:val="00C765C1"/>
    <w:rsid w:val="00CA4636"/>
    <w:rsid w:val="00CC42A5"/>
    <w:rsid w:val="00CE2514"/>
    <w:rsid w:val="00D269BD"/>
    <w:rsid w:val="00D30CFD"/>
    <w:rsid w:val="00DE5FDA"/>
    <w:rsid w:val="00E13D97"/>
    <w:rsid w:val="00E2488E"/>
    <w:rsid w:val="00E320AF"/>
    <w:rsid w:val="00E3647A"/>
    <w:rsid w:val="00E62559"/>
    <w:rsid w:val="00F240FD"/>
    <w:rsid w:val="00F53595"/>
    <w:rsid w:val="00FC392A"/>
    <w:rsid w:val="00FD28A7"/>
    <w:rsid w:val="00FE2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rules v:ext="edit">
        <o:r id="V:Rule1" type="connector" idref="#_x0000_s2217"/>
        <o:r id="V:Rule2" type="connector" idref="#_x0000_s2218"/>
        <o:r id="V:Rule3" type="connector" idref="#_x0000_s2219"/>
        <o:r id="V:Rule4" type="connector" idref="#_x0000_s2220"/>
        <o:r id="V:Rule5" type="connector" idref="#_x0000_s2221"/>
        <o:r id="V:Rule6" type="connector" idref="#_x0000_s2222"/>
        <o:r id="V:Rule7" type="connector" idref="#_x0000_s2223"/>
        <o:r id="V:Rule8" type="connector" idref="#_x0000_s2224"/>
        <o:r id="V:Rule9" type="connector" idref="#_x0000_s2225"/>
        <o:r id="V:Rule10" type="connector" idref="#_x0000_s2226"/>
        <o:r id="V:Rule11" type="connector" idref="#_x0000_s2227"/>
        <o:r id="V:Rule12" type="connector" idref="#_x0000_s2228"/>
        <o:r id="V:Rule13" type="connector" idref="#_x0000_s2229"/>
        <o:r id="V:Rule14" type="connector" idref="#_x0000_s2230"/>
        <o:r id="V:Rule15" type="connector" idref="#_x0000_s2231"/>
        <o:r id="V:Rule16" type="connector" idref="#_x0000_s2232"/>
        <o:r id="V:Rule17" type="connector" idref="#_x0000_s2233"/>
        <o:r id="V:Rule18" type="connector" idref="#_x0000_s2234"/>
        <o:r id="V:Rule19" type="connector" idref="#_x0000_s2235"/>
        <o:r id="V:Rule20" type="connector" idref="#_x0000_s2236"/>
        <o:r id="V:Rule21" type="connector" idref="#_x0000_s2237"/>
        <o:r id="V:Rule22" type="connector" idref="#_x0000_s2238"/>
        <o:r id="V:Rule23" type="connector" idref="#_x0000_s2239"/>
        <o:r id="V:Rule24" type="connector" idref="#_x0000_s2240"/>
        <o:r id="V:Rule25" type="connector" idref="#_x0000_s2241"/>
        <o:r id="V:Rule26" type="connector" idref="#_x0000_s2242"/>
        <o:r id="V:Rule27" type="connector" idref="#_x0000_s2243"/>
        <o:r id="V:Rule28" type="connector" idref="#_x0000_s2244"/>
        <o:r id="V:Rule29" type="connector" idref="#_x0000_s2245"/>
      </o:rules>
    </o:shapelayout>
  </w:shapeDefaults>
  <w:decimalSymbol w:val="."/>
  <w:listSeparator w:val=","/>
  <w14:docId w14:val="6C07FF9D"/>
  <w15:chartTrackingRefBased/>
  <w15:docId w15:val="{5A5D040C-EA59-42EC-82A9-92F4247C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5E1"/>
    <w:pPr>
      <w:widowControl w:val="0"/>
      <w:jc w:val="both"/>
    </w:pPr>
    <w:rPr>
      <w:kern w:val="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06D"/>
    <w:pPr>
      <w:tabs>
        <w:tab w:val="center" w:pos="4252"/>
        <w:tab w:val="right" w:pos="8504"/>
      </w:tabs>
      <w:snapToGrid w:val="0"/>
    </w:pPr>
  </w:style>
  <w:style w:type="character" w:customStyle="1" w:styleId="a4">
    <w:name w:val="ヘッダー (文字)"/>
    <w:link w:val="a3"/>
    <w:uiPriority w:val="99"/>
    <w:rsid w:val="0066506D"/>
    <w:rPr>
      <w:kern w:val="2"/>
      <w:szCs w:val="22"/>
    </w:rPr>
  </w:style>
  <w:style w:type="paragraph" w:styleId="a5">
    <w:name w:val="footer"/>
    <w:basedOn w:val="a"/>
    <w:link w:val="a6"/>
    <w:uiPriority w:val="99"/>
    <w:unhideWhenUsed/>
    <w:rsid w:val="0066506D"/>
    <w:pPr>
      <w:tabs>
        <w:tab w:val="center" w:pos="4252"/>
        <w:tab w:val="right" w:pos="8504"/>
      </w:tabs>
      <w:snapToGrid w:val="0"/>
    </w:pPr>
  </w:style>
  <w:style w:type="character" w:customStyle="1" w:styleId="a6">
    <w:name w:val="フッター (文字)"/>
    <w:link w:val="a5"/>
    <w:uiPriority w:val="99"/>
    <w:rsid w:val="0066506D"/>
    <w:rPr>
      <w:kern w:val="2"/>
      <w:szCs w:val="22"/>
    </w:rPr>
  </w:style>
  <w:style w:type="paragraph" w:styleId="a7">
    <w:name w:val="Balloon Text"/>
    <w:basedOn w:val="a"/>
    <w:link w:val="a8"/>
    <w:uiPriority w:val="99"/>
    <w:semiHidden/>
    <w:unhideWhenUsed/>
    <w:rsid w:val="00D30CFD"/>
    <w:rPr>
      <w:rFonts w:ascii="Arial" w:eastAsia="ＭＳ ゴシック" w:hAnsi="Arial"/>
      <w:sz w:val="18"/>
      <w:szCs w:val="18"/>
    </w:rPr>
  </w:style>
  <w:style w:type="character" w:customStyle="1" w:styleId="a8">
    <w:name w:val="吹き出し (文字)"/>
    <w:link w:val="a7"/>
    <w:uiPriority w:val="99"/>
    <w:semiHidden/>
    <w:rsid w:val="00D30CFD"/>
    <w:rPr>
      <w:rFonts w:ascii="Arial" w:eastAsia="ＭＳ ゴシック" w:hAnsi="Arial" w:cs="Times New Roman"/>
      <w:kern w:val="2"/>
      <w:sz w:val="18"/>
      <w:szCs w:val="18"/>
    </w:rPr>
  </w:style>
  <w:style w:type="paragraph" w:styleId="a9">
    <w:name w:val="Body Text"/>
    <w:basedOn w:val="a"/>
    <w:link w:val="aa"/>
    <w:uiPriority w:val="99"/>
    <w:semiHidden/>
    <w:unhideWhenUsed/>
    <w:rsid w:val="00C14E1A"/>
  </w:style>
  <w:style w:type="character" w:customStyle="1" w:styleId="aa">
    <w:name w:val="本文 (文字)"/>
    <w:link w:val="a9"/>
    <w:uiPriority w:val="99"/>
    <w:semiHidden/>
    <w:rsid w:val="00C14E1A"/>
    <w:rPr>
      <w:kern w:val="2"/>
      <w:szCs w:val="22"/>
    </w:rPr>
  </w:style>
  <w:style w:type="numbering" w:customStyle="1" w:styleId="1">
    <w:name w:val="リストなし1"/>
    <w:next w:val="a2"/>
    <w:uiPriority w:val="99"/>
    <w:semiHidden/>
    <w:unhideWhenUsed/>
    <w:rsid w:val="00C14E1A"/>
  </w:style>
  <w:style w:type="character" w:customStyle="1" w:styleId="10">
    <w:name w:val="文字ｽﾀｲﾙ1"/>
    <w:uiPriority w:val="99"/>
    <w:rsid w:val="00C14E1A"/>
    <w:rPr>
      <w:rFonts w:ascii="ＭＳ ゴシック" w:eastAsia="ＭＳ ゴシック" w:hAnsi="ＭＳ ゴシック" w:cs="ＭＳ ゴシック"/>
    </w:rPr>
  </w:style>
  <w:style w:type="paragraph" w:styleId="ab">
    <w:name w:val="Revision"/>
    <w:hidden/>
    <w:uiPriority w:val="99"/>
    <w:semiHidden/>
    <w:rsid w:val="00E62559"/>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1439</Words>
  <Characters>8204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豊川 秋大（用地課）</cp:lastModifiedBy>
  <cp:revision>2</cp:revision>
  <cp:lastPrinted>2024-03-28T13:38:00Z</cp:lastPrinted>
  <dcterms:created xsi:type="dcterms:W3CDTF">2025-04-07T01:20:00Z</dcterms:created>
  <dcterms:modified xsi:type="dcterms:W3CDTF">2025-04-07T01:20:00Z</dcterms:modified>
</cp:coreProperties>
</file>